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F23AA" w14:textId="77777777" w:rsidR="00CD77F3" w:rsidRPr="00CD77F3" w:rsidRDefault="00CD77F3" w:rsidP="00CD77F3">
      <w:pPr>
        <w:jc w:val="center"/>
        <w:rPr>
          <w:b/>
          <w:bCs/>
          <w:sz w:val="32"/>
          <w:szCs w:val="32"/>
        </w:rPr>
      </w:pPr>
      <w:r w:rsidRPr="00CD77F3">
        <w:rPr>
          <w:b/>
          <w:bCs/>
          <w:sz w:val="32"/>
          <w:szCs w:val="32"/>
        </w:rPr>
        <w:t>TRIPARTITE STANDARD PURCHASE AGREEMENT (SPA)</w:t>
      </w:r>
    </w:p>
    <w:p w14:paraId="69B82006" w14:textId="77777777" w:rsidR="00CD77F3" w:rsidRPr="00CD77F3" w:rsidRDefault="00CD77F3" w:rsidP="00CD77F3">
      <w:pPr>
        <w:jc w:val="center"/>
      </w:pPr>
      <w:r w:rsidRPr="00CD77F3">
        <w:rPr>
          <w:b/>
          <w:bCs/>
        </w:rPr>
        <w:t>DMCC &amp; UAE AML-COMPLIANT FOR THE PURCHASE OF GOLD DORE BARS</w:t>
      </w:r>
    </w:p>
    <w:p w14:paraId="57B17C44" w14:textId="77777777" w:rsidR="00CD77F3" w:rsidRPr="00CD77F3" w:rsidRDefault="00CD77F3" w:rsidP="00CD77F3">
      <w:r w:rsidRPr="00CD77F3">
        <w:rPr>
          <w:b/>
          <w:bCs/>
        </w:rPr>
        <w:t>THIS TRIPARTITE STANDARD PURCHASE AGREEMENT</w:t>
      </w:r>
      <w:r w:rsidRPr="00CD77F3">
        <w:t xml:space="preserve"> (the </w:t>
      </w:r>
      <w:r w:rsidRPr="00CD77F3">
        <w:rPr>
          <w:b/>
          <w:bCs/>
        </w:rPr>
        <w:t>"Agreement"</w:t>
      </w:r>
      <w:r w:rsidRPr="00CD77F3">
        <w:t>) is executed on this ______ day of ____________</w:t>
      </w:r>
      <w:r w:rsidRPr="00CD77F3">
        <w:rPr>
          <w:b/>
          <w:bCs/>
        </w:rPr>
        <w:t>, 20</w:t>
      </w:r>
      <w:r w:rsidRPr="00CD77F3">
        <w:t>, by and between the following contracting Parties:</w:t>
      </w:r>
    </w:p>
    <w:p w14:paraId="4EF920BB" w14:textId="77777777" w:rsidR="00CD77F3" w:rsidRPr="00CD77F3" w:rsidRDefault="00CD77F3" w:rsidP="00CD77F3">
      <w:pPr>
        <w:rPr>
          <w:b/>
          <w:bCs/>
        </w:rPr>
      </w:pPr>
      <w:r w:rsidRPr="00CD77F3">
        <w:rPr>
          <w:b/>
          <w:bCs/>
        </w:rPr>
        <w:t>1. THE CONTRACTING PARTIES</w:t>
      </w:r>
    </w:p>
    <w:p w14:paraId="46699294" w14:textId="77777777" w:rsidR="00CD77F3" w:rsidRPr="00CD77F3" w:rsidRDefault="00CD77F3" w:rsidP="00CD77F3">
      <w:pPr>
        <w:rPr>
          <w:b/>
          <w:bCs/>
        </w:rPr>
      </w:pPr>
      <w:r w:rsidRPr="00CD77F3">
        <w:rPr>
          <w:b/>
          <w:bCs/>
        </w:rPr>
        <w:t>PARTY A: THE BUYER</w:t>
      </w:r>
    </w:p>
    <w:p w14:paraId="5B292024" w14:textId="77777777" w:rsidR="00CD77F3" w:rsidRPr="00CD77F3" w:rsidRDefault="00CD77F3" w:rsidP="00CD77F3">
      <w:pPr>
        <w:numPr>
          <w:ilvl w:val="0"/>
          <w:numId w:val="1"/>
        </w:numPr>
      </w:pPr>
      <w:r w:rsidRPr="00CD77F3">
        <w:rPr>
          <w:b/>
          <w:bCs/>
        </w:rPr>
        <w:t>Company Name</w:t>
      </w:r>
      <w:r w:rsidRPr="00CD77F3">
        <w:t xml:space="preserve">: </w:t>
      </w:r>
      <w:r w:rsidRPr="00CD77F3">
        <w:rPr>
          <w:b/>
          <w:bCs/>
        </w:rPr>
        <w:t>HFM GOLD TRADING LLC</w:t>
      </w:r>
    </w:p>
    <w:p w14:paraId="53C2DFE4" w14:textId="77777777" w:rsidR="00CD77F3" w:rsidRPr="00CD77F3" w:rsidRDefault="00CD77F3" w:rsidP="00CD77F3">
      <w:pPr>
        <w:numPr>
          <w:ilvl w:val="0"/>
          <w:numId w:val="1"/>
        </w:numPr>
      </w:pPr>
      <w:r w:rsidRPr="00CD77F3">
        <w:rPr>
          <w:b/>
          <w:bCs/>
        </w:rPr>
        <w:t>Registered Address</w:t>
      </w:r>
      <w:r w:rsidRPr="00CD77F3">
        <w:t>: Suite #126, Gold Land Building, Al Khor Street, Gold Souq, Deira, Dubai, United Arab Emirates</w:t>
      </w:r>
    </w:p>
    <w:p w14:paraId="76140D5C" w14:textId="77777777" w:rsidR="00CD77F3" w:rsidRPr="00CD77F3" w:rsidRDefault="00CD77F3" w:rsidP="00CD77F3">
      <w:pPr>
        <w:numPr>
          <w:ilvl w:val="0"/>
          <w:numId w:val="1"/>
        </w:numPr>
      </w:pPr>
      <w:r w:rsidRPr="00CD77F3">
        <w:rPr>
          <w:b/>
          <w:bCs/>
        </w:rPr>
        <w:t>Trade License Number</w:t>
      </w:r>
      <w:r w:rsidRPr="00CD77F3">
        <w:t>: 817043 (Issued by the Dubai Department of Economy and Tourism)</w:t>
      </w:r>
    </w:p>
    <w:p w14:paraId="7A5172F6" w14:textId="77777777" w:rsidR="00CD77F3" w:rsidRPr="00CD77F3" w:rsidRDefault="00CD77F3" w:rsidP="00CD77F3">
      <w:pPr>
        <w:numPr>
          <w:ilvl w:val="0"/>
          <w:numId w:val="1"/>
        </w:numPr>
      </w:pPr>
      <w:r w:rsidRPr="00CD77F3">
        <w:rPr>
          <w:b/>
          <w:bCs/>
        </w:rPr>
        <w:t>DMCC Registration No</w:t>
      </w:r>
      <w:r w:rsidRPr="00CD77F3">
        <w:t>: [●]</w:t>
      </w:r>
    </w:p>
    <w:p w14:paraId="21B440FA" w14:textId="77777777" w:rsidR="00CD77F3" w:rsidRPr="00CD77F3" w:rsidRDefault="00CD77F3" w:rsidP="00CD77F3">
      <w:pPr>
        <w:numPr>
          <w:ilvl w:val="0"/>
          <w:numId w:val="1"/>
        </w:numPr>
      </w:pPr>
      <w:r w:rsidRPr="00CD77F3">
        <w:rPr>
          <w:b/>
          <w:bCs/>
        </w:rPr>
        <w:t>Official Email</w:t>
      </w:r>
      <w:r w:rsidRPr="00CD77F3">
        <w:t>: purchase@hfmgold.com</w:t>
      </w:r>
    </w:p>
    <w:p w14:paraId="1B2D892B" w14:textId="77777777" w:rsidR="00CD77F3" w:rsidRPr="00CD77F3" w:rsidRDefault="00CD77F3" w:rsidP="00CD77F3">
      <w:pPr>
        <w:numPr>
          <w:ilvl w:val="0"/>
          <w:numId w:val="1"/>
        </w:numPr>
      </w:pPr>
      <w:r w:rsidRPr="00CD77F3">
        <w:rPr>
          <w:b/>
          <w:bCs/>
        </w:rPr>
        <w:t>Contact Number</w:t>
      </w:r>
      <w:r w:rsidRPr="00CD77F3">
        <w:t>: +971 4 256 1899</w:t>
      </w:r>
    </w:p>
    <w:p w14:paraId="3CF40200" w14:textId="77777777" w:rsidR="00CD77F3" w:rsidRPr="00CD77F3" w:rsidRDefault="00CD77F3" w:rsidP="00CD77F3">
      <w:pPr>
        <w:numPr>
          <w:ilvl w:val="0"/>
          <w:numId w:val="1"/>
        </w:numPr>
      </w:pPr>
      <w:r w:rsidRPr="00CD77F3">
        <w:rPr>
          <w:b/>
          <w:bCs/>
        </w:rPr>
        <w:t>Authorized Signatory</w:t>
      </w:r>
      <w:r w:rsidRPr="00CD77F3">
        <w:t>: ______________________________________ (Name &amp; Title)</w:t>
      </w:r>
    </w:p>
    <w:p w14:paraId="77FD897F" w14:textId="77777777" w:rsidR="00CD77F3" w:rsidRPr="00CD77F3" w:rsidRDefault="00CD77F3" w:rsidP="00CD77F3">
      <w:pPr>
        <w:numPr>
          <w:ilvl w:val="0"/>
          <w:numId w:val="1"/>
        </w:numPr>
      </w:pPr>
      <w:r w:rsidRPr="00CD77F3">
        <w:rPr>
          <w:i/>
          <w:iCs/>
        </w:rPr>
        <w:t xml:space="preserve">(Hereinafter referred to as the </w:t>
      </w:r>
      <w:r w:rsidRPr="00CD77F3">
        <w:rPr>
          <w:b/>
          <w:bCs/>
          <w:i/>
          <w:iCs/>
        </w:rPr>
        <w:t>"BUYER"</w:t>
      </w:r>
      <w:r w:rsidRPr="00CD77F3">
        <w:rPr>
          <w:i/>
          <w:iCs/>
        </w:rPr>
        <w:t>)</w:t>
      </w:r>
    </w:p>
    <w:p w14:paraId="5490C2A0" w14:textId="77777777" w:rsidR="00CD77F3" w:rsidRPr="00CD77F3" w:rsidRDefault="00CD77F3" w:rsidP="00CD77F3">
      <w:pPr>
        <w:rPr>
          <w:b/>
          <w:bCs/>
        </w:rPr>
      </w:pPr>
      <w:r w:rsidRPr="00CD77F3">
        <w:rPr>
          <w:b/>
          <w:bCs/>
        </w:rPr>
        <w:t>PARTY B: THE SELLER</w:t>
      </w:r>
    </w:p>
    <w:p w14:paraId="508746C5" w14:textId="77777777" w:rsidR="00CD77F3" w:rsidRPr="00CD77F3" w:rsidRDefault="00CD77F3" w:rsidP="00CD77F3">
      <w:pPr>
        <w:numPr>
          <w:ilvl w:val="0"/>
          <w:numId w:val="2"/>
        </w:numPr>
      </w:pPr>
      <w:r w:rsidRPr="00CD77F3">
        <w:rPr>
          <w:b/>
          <w:bCs/>
        </w:rPr>
        <w:t>Company / Individual Name</w:t>
      </w:r>
      <w:r w:rsidRPr="00CD77F3">
        <w:t>: ______________________________________</w:t>
      </w:r>
    </w:p>
    <w:p w14:paraId="70B2DAD1" w14:textId="77777777" w:rsidR="00CD77F3" w:rsidRPr="00CD77F3" w:rsidRDefault="00CD77F3" w:rsidP="00CD77F3">
      <w:pPr>
        <w:numPr>
          <w:ilvl w:val="0"/>
          <w:numId w:val="2"/>
        </w:numPr>
      </w:pPr>
      <w:r w:rsidRPr="00CD77F3">
        <w:rPr>
          <w:b/>
          <w:bCs/>
        </w:rPr>
        <w:t>Legal Entity Type / Status</w:t>
      </w:r>
      <w:r w:rsidRPr="00CD77F3">
        <w:t>: ______________________________________</w:t>
      </w:r>
    </w:p>
    <w:p w14:paraId="1881694E" w14:textId="77777777" w:rsidR="00CD77F3" w:rsidRPr="00CD77F3" w:rsidRDefault="00CD77F3" w:rsidP="00CD77F3">
      <w:pPr>
        <w:numPr>
          <w:ilvl w:val="0"/>
          <w:numId w:val="2"/>
        </w:numPr>
      </w:pPr>
      <w:r w:rsidRPr="00CD77F3">
        <w:rPr>
          <w:b/>
          <w:bCs/>
        </w:rPr>
        <w:t>Country of Incorporation / Identity</w:t>
      </w:r>
      <w:r w:rsidRPr="00CD77F3">
        <w:t>: ______________________________________</w:t>
      </w:r>
    </w:p>
    <w:p w14:paraId="37B1A609" w14:textId="77777777" w:rsidR="00CD77F3" w:rsidRPr="00CD77F3" w:rsidRDefault="00CD77F3" w:rsidP="00CD77F3">
      <w:pPr>
        <w:numPr>
          <w:ilvl w:val="0"/>
          <w:numId w:val="2"/>
        </w:numPr>
      </w:pPr>
      <w:r w:rsidRPr="00CD77F3">
        <w:rPr>
          <w:b/>
          <w:bCs/>
        </w:rPr>
        <w:t>Registration / ID Number</w:t>
      </w:r>
      <w:r w:rsidRPr="00CD77F3">
        <w:t>: ______________________________________</w:t>
      </w:r>
    </w:p>
    <w:p w14:paraId="353B72CC" w14:textId="77777777" w:rsidR="00CD77F3" w:rsidRPr="00CD77F3" w:rsidRDefault="00CD77F3" w:rsidP="00CD77F3">
      <w:pPr>
        <w:numPr>
          <w:ilvl w:val="0"/>
          <w:numId w:val="2"/>
        </w:numPr>
      </w:pPr>
      <w:r w:rsidRPr="00CD77F3">
        <w:rPr>
          <w:b/>
          <w:bCs/>
        </w:rPr>
        <w:t>Registered Address</w:t>
      </w:r>
      <w:r w:rsidRPr="00CD77F3">
        <w:t>: ________________________________________________</w:t>
      </w:r>
    </w:p>
    <w:p w14:paraId="44AFD98C" w14:textId="77777777" w:rsidR="00CD77F3" w:rsidRPr="00CD77F3" w:rsidRDefault="00CD77F3" w:rsidP="00CD77F3">
      <w:pPr>
        <w:numPr>
          <w:ilvl w:val="0"/>
          <w:numId w:val="2"/>
        </w:numPr>
      </w:pPr>
      <w:r w:rsidRPr="00CD77F3">
        <w:rPr>
          <w:b/>
          <w:bCs/>
        </w:rPr>
        <w:t>Official Email &amp; Phone</w:t>
      </w:r>
      <w:r w:rsidRPr="00CD77F3">
        <w:t>: ___________________________ / ____________________</w:t>
      </w:r>
    </w:p>
    <w:p w14:paraId="293996BE" w14:textId="77777777" w:rsidR="00CD77F3" w:rsidRPr="00CD77F3" w:rsidRDefault="00CD77F3" w:rsidP="00CD77F3">
      <w:pPr>
        <w:numPr>
          <w:ilvl w:val="0"/>
          <w:numId w:val="2"/>
        </w:numPr>
      </w:pPr>
      <w:r w:rsidRPr="00CD77F3">
        <w:rPr>
          <w:b/>
          <w:bCs/>
        </w:rPr>
        <w:t>Authorized Representative</w:t>
      </w:r>
      <w:r w:rsidRPr="00CD77F3">
        <w:t>: ______________________________________</w:t>
      </w:r>
    </w:p>
    <w:p w14:paraId="2158CA6C" w14:textId="77777777" w:rsidR="00CD77F3" w:rsidRPr="00CD77F3" w:rsidRDefault="00CD77F3" w:rsidP="00CD77F3">
      <w:pPr>
        <w:numPr>
          <w:ilvl w:val="0"/>
          <w:numId w:val="2"/>
        </w:numPr>
      </w:pPr>
      <w:r w:rsidRPr="00CD77F3">
        <w:rPr>
          <w:b/>
          <w:bCs/>
        </w:rPr>
        <w:t>Declared Seller Bank Account (Strict Direct-Payment Account)</w:t>
      </w:r>
      <w:r w:rsidRPr="00CD77F3">
        <w:t>:</w:t>
      </w:r>
    </w:p>
    <w:p w14:paraId="665A4B14" w14:textId="77777777" w:rsidR="00CD77F3" w:rsidRPr="00CD77F3" w:rsidRDefault="00CD77F3" w:rsidP="00CD77F3">
      <w:pPr>
        <w:numPr>
          <w:ilvl w:val="1"/>
          <w:numId w:val="2"/>
        </w:numPr>
      </w:pPr>
      <w:r w:rsidRPr="00CD77F3">
        <w:rPr>
          <w:i/>
          <w:iCs/>
        </w:rPr>
        <w:t>Bank Name / Address</w:t>
      </w:r>
      <w:r w:rsidRPr="00CD77F3">
        <w:t>: _____________________________________________________</w:t>
      </w:r>
    </w:p>
    <w:p w14:paraId="30FF20CC" w14:textId="77777777" w:rsidR="00CD77F3" w:rsidRPr="00CD77F3" w:rsidRDefault="00CD77F3" w:rsidP="00CD77F3">
      <w:pPr>
        <w:numPr>
          <w:ilvl w:val="1"/>
          <w:numId w:val="2"/>
        </w:numPr>
      </w:pPr>
      <w:r w:rsidRPr="00CD77F3">
        <w:rPr>
          <w:i/>
          <w:iCs/>
        </w:rPr>
        <w:t>Account Name / Number / IBAN</w:t>
      </w:r>
      <w:r w:rsidRPr="00CD77F3">
        <w:t>: ____________________________________________</w:t>
      </w:r>
    </w:p>
    <w:p w14:paraId="469A067B" w14:textId="77777777" w:rsidR="00CD77F3" w:rsidRPr="00CD77F3" w:rsidRDefault="00CD77F3" w:rsidP="00CD77F3">
      <w:pPr>
        <w:numPr>
          <w:ilvl w:val="1"/>
          <w:numId w:val="2"/>
        </w:numPr>
      </w:pPr>
      <w:r w:rsidRPr="00CD77F3">
        <w:rPr>
          <w:i/>
          <w:iCs/>
        </w:rPr>
        <w:lastRenderedPageBreak/>
        <w:t>SWIFT Code</w:t>
      </w:r>
      <w:r w:rsidRPr="00CD77F3">
        <w:t>: ____________________________________________________</w:t>
      </w:r>
    </w:p>
    <w:p w14:paraId="1DF76464" w14:textId="77777777" w:rsidR="00CD77F3" w:rsidRPr="00CD77F3" w:rsidRDefault="00CD77F3" w:rsidP="00CD77F3">
      <w:pPr>
        <w:numPr>
          <w:ilvl w:val="0"/>
          <w:numId w:val="2"/>
        </w:numPr>
      </w:pPr>
      <w:r w:rsidRPr="00CD77F3">
        <w:rPr>
          <w:i/>
          <w:iCs/>
        </w:rPr>
        <w:t xml:space="preserve">(Hereinafter referred to as the </w:t>
      </w:r>
      <w:r w:rsidRPr="00CD77F3">
        <w:rPr>
          <w:b/>
          <w:bCs/>
          <w:i/>
          <w:iCs/>
        </w:rPr>
        <w:t>"SELLER"</w:t>
      </w:r>
      <w:r w:rsidRPr="00CD77F3">
        <w:rPr>
          <w:i/>
          <w:iCs/>
        </w:rPr>
        <w:t>)</w:t>
      </w:r>
    </w:p>
    <w:p w14:paraId="36D323A6" w14:textId="77777777" w:rsidR="00CD77F3" w:rsidRPr="00CD77F3" w:rsidRDefault="00CD77F3" w:rsidP="00CD77F3">
      <w:pPr>
        <w:rPr>
          <w:b/>
          <w:bCs/>
        </w:rPr>
      </w:pPr>
      <w:r w:rsidRPr="00CD77F3">
        <w:rPr>
          <w:b/>
          <w:bCs/>
        </w:rPr>
        <w:t>PARTY C: THE FINANCIER / INVESTOR</w:t>
      </w:r>
    </w:p>
    <w:p w14:paraId="5D0B708B" w14:textId="77777777" w:rsidR="00CD77F3" w:rsidRPr="00CD77F3" w:rsidRDefault="00CD77F3" w:rsidP="00CD77F3">
      <w:pPr>
        <w:numPr>
          <w:ilvl w:val="0"/>
          <w:numId w:val="3"/>
        </w:numPr>
      </w:pPr>
      <w:r w:rsidRPr="00CD77F3">
        <w:rPr>
          <w:b/>
          <w:bCs/>
        </w:rPr>
        <w:t>Company Name / Entity</w:t>
      </w:r>
      <w:r w:rsidRPr="00CD77F3">
        <w:t>: ______________________________________</w:t>
      </w:r>
    </w:p>
    <w:p w14:paraId="1AE96B27" w14:textId="77777777" w:rsidR="00CD77F3" w:rsidRPr="00CD77F3" w:rsidRDefault="00CD77F3" w:rsidP="00CD77F3">
      <w:pPr>
        <w:numPr>
          <w:ilvl w:val="0"/>
          <w:numId w:val="3"/>
        </w:numPr>
      </w:pPr>
      <w:r w:rsidRPr="00CD77F3">
        <w:rPr>
          <w:b/>
          <w:bCs/>
        </w:rPr>
        <w:t>Legal Registration Number</w:t>
      </w:r>
      <w:r w:rsidRPr="00CD77F3">
        <w:t>: ______________________________________</w:t>
      </w:r>
    </w:p>
    <w:p w14:paraId="07C064CE" w14:textId="77777777" w:rsidR="00CD77F3" w:rsidRPr="00CD77F3" w:rsidRDefault="00CD77F3" w:rsidP="00CD77F3">
      <w:pPr>
        <w:numPr>
          <w:ilvl w:val="0"/>
          <w:numId w:val="3"/>
        </w:numPr>
      </w:pPr>
      <w:r w:rsidRPr="00CD77F3">
        <w:rPr>
          <w:b/>
          <w:bCs/>
        </w:rPr>
        <w:t>Jurisdiction of Incorporation</w:t>
      </w:r>
      <w:r w:rsidRPr="00CD77F3">
        <w:t>: ______________________________________</w:t>
      </w:r>
    </w:p>
    <w:p w14:paraId="7AE7D7B3" w14:textId="77777777" w:rsidR="00CD77F3" w:rsidRPr="00CD77F3" w:rsidRDefault="00CD77F3" w:rsidP="00CD77F3">
      <w:pPr>
        <w:numPr>
          <w:ilvl w:val="0"/>
          <w:numId w:val="3"/>
        </w:numPr>
      </w:pPr>
      <w:r w:rsidRPr="00CD77F3">
        <w:rPr>
          <w:b/>
          <w:bCs/>
        </w:rPr>
        <w:t>Registered Office Address</w:t>
      </w:r>
      <w:r w:rsidRPr="00CD77F3">
        <w:t>: ________________________________________________</w:t>
      </w:r>
    </w:p>
    <w:p w14:paraId="2B4AD5F4" w14:textId="77777777" w:rsidR="00CD77F3" w:rsidRPr="00CD77F3" w:rsidRDefault="00CD77F3" w:rsidP="00CD77F3">
      <w:pPr>
        <w:numPr>
          <w:ilvl w:val="0"/>
          <w:numId w:val="3"/>
        </w:numPr>
      </w:pPr>
      <w:r w:rsidRPr="00CD77F3">
        <w:rPr>
          <w:b/>
          <w:bCs/>
        </w:rPr>
        <w:t>Official Email &amp; Phone</w:t>
      </w:r>
      <w:r w:rsidRPr="00CD77F3">
        <w:t>: ___________________________ / ____________________</w:t>
      </w:r>
    </w:p>
    <w:p w14:paraId="70FEC914" w14:textId="77777777" w:rsidR="00CD77F3" w:rsidRPr="00CD77F3" w:rsidRDefault="00CD77F3" w:rsidP="00CD77F3">
      <w:pPr>
        <w:numPr>
          <w:ilvl w:val="0"/>
          <w:numId w:val="3"/>
        </w:numPr>
      </w:pPr>
      <w:r w:rsidRPr="00CD77F3">
        <w:rPr>
          <w:b/>
          <w:bCs/>
        </w:rPr>
        <w:t>Authorized Representative</w:t>
      </w:r>
      <w:r w:rsidRPr="00CD77F3">
        <w:t>: ______________________________________</w:t>
      </w:r>
    </w:p>
    <w:p w14:paraId="7975037E" w14:textId="77777777" w:rsidR="00CD77F3" w:rsidRPr="00CD77F3" w:rsidRDefault="00CD77F3" w:rsidP="00CD77F3">
      <w:pPr>
        <w:numPr>
          <w:ilvl w:val="0"/>
          <w:numId w:val="3"/>
        </w:numPr>
      </w:pPr>
      <w:r w:rsidRPr="00CD77F3">
        <w:rPr>
          <w:b/>
          <w:bCs/>
        </w:rPr>
        <w:t>Declared Financier Bank Account (For Capital Inflow Verification)</w:t>
      </w:r>
      <w:r w:rsidRPr="00CD77F3">
        <w:t>:</w:t>
      </w:r>
    </w:p>
    <w:p w14:paraId="1913E319" w14:textId="77777777" w:rsidR="00CD77F3" w:rsidRPr="00CD77F3" w:rsidRDefault="00CD77F3" w:rsidP="00CD77F3">
      <w:pPr>
        <w:numPr>
          <w:ilvl w:val="1"/>
          <w:numId w:val="3"/>
        </w:numPr>
      </w:pPr>
      <w:r w:rsidRPr="00CD77F3">
        <w:rPr>
          <w:i/>
          <w:iCs/>
        </w:rPr>
        <w:t>Bank Name / Address</w:t>
      </w:r>
      <w:r w:rsidRPr="00CD77F3">
        <w:t>: _____________________________________________________</w:t>
      </w:r>
    </w:p>
    <w:p w14:paraId="2AFC0655" w14:textId="77777777" w:rsidR="00CD77F3" w:rsidRPr="00CD77F3" w:rsidRDefault="00CD77F3" w:rsidP="00CD77F3">
      <w:pPr>
        <w:numPr>
          <w:ilvl w:val="1"/>
          <w:numId w:val="3"/>
        </w:numPr>
      </w:pPr>
      <w:r w:rsidRPr="00CD77F3">
        <w:rPr>
          <w:i/>
          <w:iCs/>
        </w:rPr>
        <w:t>Account Name / Number / IBAN</w:t>
      </w:r>
      <w:r w:rsidRPr="00CD77F3">
        <w:t>: ____________________________________________</w:t>
      </w:r>
    </w:p>
    <w:p w14:paraId="218BB2F6" w14:textId="77777777" w:rsidR="00CD77F3" w:rsidRPr="00CD77F3" w:rsidRDefault="00CD77F3" w:rsidP="00CD77F3">
      <w:pPr>
        <w:numPr>
          <w:ilvl w:val="0"/>
          <w:numId w:val="3"/>
        </w:numPr>
      </w:pPr>
      <w:r w:rsidRPr="00CD77F3">
        <w:rPr>
          <w:i/>
          <w:iCs/>
        </w:rPr>
        <w:t xml:space="preserve">(Hereinafter referred to as the </w:t>
      </w:r>
      <w:r w:rsidRPr="00CD77F3">
        <w:rPr>
          <w:b/>
          <w:bCs/>
          <w:i/>
          <w:iCs/>
        </w:rPr>
        <w:t>"FINANCIER"</w:t>
      </w:r>
      <w:r w:rsidRPr="00CD77F3">
        <w:rPr>
          <w:i/>
          <w:iCs/>
        </w:rPr>
        <w:t>)</w:t>
      </w:r>
    </w:p>
    <w:p w14:paraId="075D572B" w14:textId="77777777" w:rsidR="00CD77F3" w:rsidRPr="00CD77F3" w:rsidRDefault="00CD77F3" w:rsidP="00CD77F3">
      <w:r w:rsidRPr="00CD77F3">
        <w:pict w14:anchorId="3C1C2982">
          <v:rect id="_x0000_i1121" style="width:0;height:1.5pt" o:hralign="center" o:hrstd="t" o:hr="t" fillcolor="#a0a0a0" stroked="f"/>
        </w:pict>
      </w:r>
    </w:p>
    <w:p w14:paraId="22E5D142" w14:textId="77777777" w:rsidR="00CD77F3" w:rsidRPr="00CD77F3" w:rsidRDefault="00CD77F3" w:rsidP="00CD77F3">
      <w:pPr>
        <w:rPr>
          <w:b/>
          <w:bCs/>
        </w:rPr>
      </w:pPr>
      <w:r w:rsidRPr="00CD77F3">
        <w:rPr>
          <w:b/>
          <w:bCs/>
        </w:rPr>
        <w:t>2. SCOPE &amp; TRIPARTITE RELATIONSHIP</w:t>
      </w:r>
    </w:p>
    <w:p w14:paraId="65999323" w14:textId="77777777" w:rsidR="00CD77F3" w:rsidRPr="00CD77F3" w:rsidRDefault="00CD77F3" w:rsidP="00CD77F3">
      <w:pPr>
        <w:numPr>
          <w:ilvl w:val="0"/>
          <w:numId w:val="4"/>
        </w:numPr>
      </w:pPr>
      <w:r w:rsidRPr="00CD77F3">
        <w:rPr>
          <w:b/>
          <w:bCs/>
        </w:rPr>
        <w:t>Tripartite Mechanics</w:t>
      </w:r>
      <w:r w:rsidRPr="00CD77F3">
        <w:t>: The SELLER agrees to sell, and the BUYER agrees to purchase Gold Dore Bars under the operational management of the BUYER, with the transaction capital fully provided, guaranteed, or allocated by the FINANCIER.</w:t>
      </w:r>
    </w:p>
    <w:p w14:paraId="4FAE8E77" w14:textId="77777777" w:rsidR="00CD77F3" w:rsidRPr="00CD77F3" w:rsidRDefault="00CD77F3" w:rsidP="00CD77F3">
      <w:pPr>
        <w:numPr>
          <w:ilvl w:val="0"/>
          <w:numId w:val="4"/>
        </w:numPr>
      </w:pPr>
      <w:r w:rsidRPr="00CD77F3">
        <w:rPr>
          <w:b/>
          <w:bCs/>
        </w:rPr>
        <w:t>Capital Separation</w:t>
      </w:r>
      <w:r w:rsidRPr="00CD77F3">
        <w:t xml:space="preserve">: The FINANCIER provides the financial backing, but all physical handovers, custom processing, refinery declarations, and compliance monitoring are executed under the strict administrative license of the BUYER to satisfy </w:t>
      </w:r>
      <w:r w:rsidRPr="00CD77F3">
        <w:rPr>
          <w:b/>
          <w:bCs/>
        </w:rPr>
        <w:t>DMCC Free Zone protocols</w:t>
      </w:r>
      <w:r w:rsidRPr="00CD77F3">
        <w:t>.</w:t>
      </w:r>
    </w:p>
    <w:p w14:paraId="769C4285" w14:textId="77777777" w:rsidR="00CD77F3" w:rsidRPr="00CD77F3" w:rsidRDefault="00CD77F3" w:rsidP="00CD77F3">
      <w:r w:rsidRPr="00CD77F3">
        <w:pict w14:anchorId="1F714409">
          <v:rect id="_x0000_i1122" style="width:0;height:1.5pt" o:hralign="center" o:hrstd="t" o:hr="t" fillcolor="#a0a0a0" stroked="f"/>
        </w:pict>
      </w:r>
    </w:p>
    <w:p w14:paraId="63B0D99B" w14:textId="77777777" w:rsidR="00CD77F3" w:rsidRPr="00CD77F3" w:rsidRDefault="00CD77F3" w:rsidP="00CD77F3">
      <w:pPr>
        <w:rPr>
          <w:b/>
          <w:bCs/>
        </w:rPr>
      </w:pPr>
      <w:r w:rsidRPr="00CD77F3">
        <w:rPr>
          <w:b/>
          <w:bCs/>
        </w:rPr>
        <w:t>3. MANDATORY DMCC RESPONSIBLE SOURCING &amp; UAE AML/CFT COMPLIANCE</w:t>
      </w:r>
    </w:p>
    <w:p w14:paraId="129901BA" w14:textId="77777777" w:rsidR="00CD77F3" w:rsidRPr="00CD77F3" w:rsidRDefault="00CD77F3" w:rsidP="00CD77F3">
      <w:r w:rsidRPr="00CD77F3">
        <w:rPr>
          <w:b/>
          <w:bCs/>
        </w:rPr>
        <w:t>3.1 Comprehensive Frameworks</w:t>
      </w:r>
      <w:r w:rsidRPr="00CD77F3">
        <w:t>: All three Parties explicitly pledge absolute adherence to:</w:t>
      </w:r>
    </w:p>
    <w:p w14:paraId="12E3FE10" w14:textId="77777777" w:rsidR="00CD77F3" w:rsidRPr="00CD77F3" w:rsidRDefault="00CD77F3" w:rsidP="00CD77F3">
      <w:pPr>
        <w:numPr>
          <w:ilvl w:val="0"/>
          <w:numId w:val="5"/>
        </w:numPr>
      </w:pPr>
      <w:r w:rsidRPr="00CD77F3">
        <w:t>The DMCC Rules for Risk-Based Due Diligence in the Gold and Precious Metals Supply Chain.</w:t>
      </w:r>
    </w:p>
    <w:p w14:paraId="4F9655D9" w14:textId="77777777" w:rsidR="00CD77F3" w:rsidRPr="00CD77F3" w:rsidRDefault="00CD77F3" w:rsidP="00CD77F3">
      <w:pPr>
        <w:numPr>
          <w:ilvl w:val="0"/>
          <w:numId w:val="5"/>
        </w:numPr>
      </w:pPr>
      <w:r w:rsidRPr="00CD77F3">
        <w:lastRenderedPageBreak/>
        <w:t>UAE Federal Decree-Law No. 20 of 2018 on Anti-Money Laundering and Combating the Financing of Terrorism (AML/CFT).</w:t>
      </w:r>
    </w:p>
    <w:p w14:paraId="55683BD9" w14:textId="77777777" w:rsidR="00CD77F3" w:rsidRPr="00CD77F3" w:rsidRDefault="00CD77F3" w:rsidP="00CD77F3">
      <w:pPr>
        <w:numPr>
          <w:ilvl w:val="0"/>
          <w:numId w:val="5"/>
        </w:numPr>
      </w:pPr>
      <w:r w:rsidRPr="00CD77F3">
        <w:t>The Ministry of Economy Due Diligence Regulations for Responsible Sourcing of Gold.</w:t>
      </w:r>
    </w:p>
    <w:p w14:paraId="1ACCE1C1" w14:textId="77777777" w:rsidR="00CD77F3" w:rsidRPr="00CD77F3" w:rsidRDefault="00CD77F3" w:rsidP="00CD77F3">
      <w:pPr>
        <w:numPr>
          <w:ilvl w:val="0"/>
          <w:numId w:val="5"/>
        </w:numPr>
      </w:pPr>
      <w:r w:rsidRPr="00CD77F3">
        <w:t>The OECD Due Diligence Guidance (5-Step Framework).</w:t>
      </w:r>
    </w:p>
    <w:p w14:paraId="40FD6E7F" w14:textId="77777777" w:rsidR="00CD77F3" w:rsidRPr="00CD77F3" w:rsidRDefault="00CD77F3" w:rsidP="00CD77F3">
      <w:r w:rsidRPr="00CD77F3">
        <w:rPr>
          <w:b/>
          <w:bCs/>
        </w:rPr>
        <w:t>3.2 Ultimate Origin Warranties</w:t>
      </w:r>
      <w:r w:rsidRPr="00CD77F3">
        <w:t>: The SELLER provides an irrevocable warranty that the gold is conflict-free, extracted from authorized mining zones, clear of global sanctions, and possesses a clean chain of custody.</w:t>
      </w:r>
    </w:p>
    <w:p w14:paraId="5584DF9E" w14:textId="77777777" w:rsidR="00CD77F3" w:rsidRPr="00CD77F3" w:rsidRDefault="00CD77F3" w:rsidP="00CD77F3">
      <w:r w:rsidRPr="00CD77F3">
        <w:rPr>
          <w:b/>
          <w:bCs/>
        </w:rPr>
        <w:t xml:space="preserve">3.3 </w:t>
      </w:r>
      <w:proofErr w:type="spellStart"/>
      <w:r w:rsidRPr="00CD77F3">
        <w:rPr>
          <w:b/>
          <w:bCs/>
        </w:rPr>
        <w:t>goAML</w:t>
      </w:r>
      <w:proofErr w:type="spellEnd"/>
      <w:r w:rsidRPr="00CD77F3">
        <w:rPr>
          <w:b/>
          <w:bCs/>
        </w:rPr>
        <w:t xml:space="preserve"> &amp; Red Flag Halts</w:t>
      </w:r>
      <w:r w:rsidRPr="00CD77F3">
        <w:t xml:space="preserve">: Under UAE law, if any Party identifies a red flag (e.g., mismatched invoices, suspected smuggling, unverified cash trails), the BUYER holds the unilateral statutory right to freeze the transaction, withhold payment, and file a </w:t>
      </w:r>
      <w:r w:rsidRPr="00CD77F3">
        <w:rPr>
          <w:b/>
          <w:bCs/>
        </w:rPr>
        <w:t>Suspicious Activity Report (SAR)</w:t>
      </w:r>
      <w:r w:rsidRPr="00CD77F3">
        <w:t xml:space="preserve"> through the UAE Financial Intelligence Unit's </w:t>
      </w:r>
      <w:proofErr w:type="spellStart"/>
      <w:r w:rsidRPr="00CD77F3">
        <w:rPr>
          <w:b/>
          <w:bCs/>
        </w:rPr>
        <w:t>goAML</w:t>
      </w:r>
      <w:proofErr w:type="spellEnd"/>
      <w:r w:rsidRPr="00CD77F3">
        <w:rPr>
          <w:b/>
          <w:bCs/>
        </w:rPr>
        <w:t xml:space="preserve"> system</w:t>
      </w:r>
      <w:r w:rsidRPr="00CD77F3">
        <w:t>.</w:t>
      </w:r>
    </w:p>
    <w:p w14:paraId="6583964D" w14:textId="77777777" w:rsidR="00CD77F3" w:rsidRPr="00CD77F3" w:rsidRDefault="00CD77F3" w:rsidP="00CD77F3">
      <w:r w:rsidRPr="00CD77F3">
        <w:pict w14:anchorId="574BBEA5">
          <v:rect id="_x0000_i1123" style="width:0;height:1.5pt" o:hralign="center" o:hrstd="t" o:hr="t" fillcolor="#a0a0a0" stroked="f"/>
        </w:pict>
      </w:r>
    </w:p>
    <w:p w14:paraId="0429E304" w14:textId="77777777" w:rsidR="00CD77F3" w:rsidRPr="00CD77F3" w:rsidRDefault="00CD77F3" w:rsidP="00CD77F3">
      <w:pPr>
        <w:rPr>
          <w:b/>
          <w:bCs/>
        </w:rPr>
      </w:pPr>
      <w:r w:rsidRPr="00CD77F3">
        <w:rPr>
          <w:b/>
          <w:bCs/>
        </w:rPr>
        <w:t>4. TECHNICAL SPECIFICATIONS OF GOODS</w:t>
      </w:r>
    </w:p>
    <w:p w14:paraId="55F6B82A" w14:textId="77777777" w:rsidR="00CD77F3" w:rsidRPr="00CD77F3" w:rsidRDefault="00CD77F3" w:rsidP="00CD77F3">
      <w:pPr>
        <w:numPr>
          <w:ilvl w:val="0"/>
          <w:numId w:val="6"/>
        </w:numPr>
      </w:pPr>
      <w:r w:rsidRPr="00CD77F3">
        <w:rPr>
          <w:b/>
          <w:bCs/>
        </w:rPr>
        <w:t>Commodity Type</w:t>
      </w:r>
      <w:r w:rsidRPr="00CD77F3">
        <w:t>: Gold Dore Bars (Au).</w:t>
      </w:r>
    </w:p>
    <w:p w14:paraId="7504076F" w14:textId="77777777" w:rsidR="00CD77F3" w:rsidRPr="00CD77F3" w:rsidRDefault="00CD77F3" w:rsidP="00CD77F3">
      <w:pPr>
        <w:numPr>
          <w:ilvl w:val="0"/>
          <w:numId w:val="6"/>
        </w:numPr>
      </w:pPr>
      <w:r w:rsidRPr="00CD77F3">
        <w:rPr>
          <w:b/>
          <w:bCs/>
        </w:rPr>
        <w:t>Raw Fineness</w:t>
      </w:r>
      <w:r w:rsidRPr="00CD77F3">
        <w:t xml:space="preserve">: Variable purity, strictly subject to </w:t>
      </w:r>
      <w:proofErr w:type="gramStart"/>
      <w:r w:rsidRPr="00CD77F3">
        <w:t>final destination</w:t>
      </w:r>
      <w:proofErr w:type="gramEnd"/>
      <w:r w:rsidRPr="00CD77F3">
        <w:t xml:space="preserve"> </w:t>
      </w:r>
      <w:proofErr w:type="spellStart"/>
      <w:r w:rsidRPr="00CD77F3">
        <w:t>assaying</w:t>
      </w:r>
      <w:proofErr w:type="spellEnd"/>
      <w:r w:rsidRPr="00CD77F3">
        <w:t>.</w:t>
      </w:r>
    </w:p>
    <w:p w14:paraId="369E27E8" w14:textId="77777777" w:rsidR="00CD77F3" w:rsidRPr="00CD77F3" w:rsidRDefault="00CD77F3" w:rsidP="00CD77F3">
      <w:pPr>
        <w:numPr>
          <w:ilvl w:val="0"/>
          <w:numId w:val="6"/>
        </w:numPr>
      </w:pPr>
      <w:r w:rsidRPr="00CD77F3">
        <w:rPr>
          <w:b/>
          <w:bCs/>
        </w:rPr>
        <w:t>Weight Metric</w:t>
      </w:r>
      <w:r w:rsidRPr="00CD77F3">
        <w:t>: Gross shipment weight as stated in original customs export declarations. Settlement is calculated strictly on fine gold weight recovered post-refining.</w:t>
      </w:r>
    </w:p>
    <w:p w14:paraId="6C6DCF69" w14:textId="77777777" w:rsidR="00CD77F3" w:rsidRPr="00CD77F3" w:rsidRDefault="00CD77F3" w:rsidP="00CD77F3">
      <w:pPr>
        <w:numPr>
          <w:ilvl w:val="0"/>
          <w:numId w:val="6"/>
        </w:numPr>
      </w:pPr>
      <w:r w:rsidRPr="00CD77F3">
        <w:rPr>
          <w:b/>
          <w:bCs/>
        </w:rPr>
        <w:t>Origin / Security</w:t>
      </w:r>
      <w:r w:rsidRPr="00CD77F3">
        <w:t>: Must originate from the SELLER's declared sovereign source and be delivered in export-standard, tamper-evident security boxes sealed with unbroken, numbered security tags.</w:t>
      </w:r>
    </w:p>
    <w:p w14:paraId="4BBAF112" w14:textId="77777777" w:rsidR="00CD77F3" w:rsidRPr="00CD77F3" w:rsidRDefault="00CD77F3" w:rsidP="00CD77F3">
      <w:r w:rsidRPr="00CD77F3">
        <w:pict w14:anchorId="0FDDB4AF">
          <v:rect id="_x0000_i1124" style="width:0;height:1.5pt" o:hralign="center" o:hrstd="t" o:hr="t" fillcolor="#a0a0a0" stroked="f"/>
        </w:pict>
      </w:r>
    </w:p>
    <w:p w14:paraId="5DBF182E" w14:textId="77777777" w:rsidR="00CD77F3" w:rsidRPr="00CD77F3" w:rsidRDefault="00CD77F3" w:rsidP="00CD77F3">
      <w:pPr>
        <w:rPr>
          <w:b/>
          <w:bCs/>
        </w:rPr>
      </w:pPr>
      <w:r w:rsidRPr="00CD77F3">
        <w:rPr>
          <w:b/>
          <w:bCs/>
        </w:rPr>
        <w:t>5. DELIVERY, LOGISTICS, &amp; TRANSFER OF RISK/TITLE</w:t>
      </w:r>
    </w:p>
    <w:p w14:paraId="070F71FC" w14:textId="77777777" w:rsidR="00CD77F3" w:rsidRPr="00CD77F3" w:rsidRDefault="00CD77F3" w:rsidP="00CD77F3">
      <w:r w:rsidRPr="00CD77F3">
        <w:rPr>
          <w:b/>
          <w:bCs/>
        </w:rPr>
        <w:t>5.1 Delivery Terms</w:t>
      </w:r>
      <w:r w:rsidRPr="00CD77F3">
        <w:t xml:space="preserve">: Shipments shall move under </w:t>
      </w:r>
      <w:r w:rsidRPr="00CD77F3">
        <w:rPr>
          <w:b/>
          <w:bCs/>
        </w:rPr>
        <w:t>FOB</w:t>
      </w:r>
      <w:r w:rsidRPr="00CD77F3">
        <w:t xml:space="preserve">, </w:t>
      </w:r>
      <w:r w:rsidRPr="00CD77F3">
        <w:rPr>
          <w:b/>
          <w:bCs/>
        </w:rPr>
        <w:t>CIF</w:t>
      </w:r>
      <w:r w:rsidRPr="00CD77F3">
        <w:t xml:space="preserve">, or </w:t>
      </w:r>
      <w:r w:rsidRPr="00CD77F3">
        <w:rPr>
          <w:b/>
          <w:bCs/>
        </w:rPr>
        <w:t>DDP</w:t>
      </w:r>
      <w:r w:rsidRPr="00CD77F3">
        <w:t xml:space="preserve"> terms as declared per transaction tranche.</w:t>
      </w:r>
      <w:r w:rsidRPr="00CD77F3">
        <w:br/>
      </w:r>
      <w:r w:rsidRPr="00CD77F3">
        <w:rPr>
          <w:b/>
          <w:bCs/>
        </w:rPr>
        <w:t>5.2 Designated Venue</w:t>
      </w:r>
      <w:r w:rsidRPr="00CD77F3">
        <w:t xml:space="preserve">: All physical deliveries must terminate exclusively at a </w:t>
      </w:r>
      <w:r w:rsidRPr="00CD77F3">
        <w:rPr>
          <w:b/>
          <w:bCs/>
        </w:rPr>
        <w:t>DMCC-Approved Refinery</w:t>
      </w:r>
      <w:r w:rsidRPr="00CD77F3">
        <w:t xml:space="preserve"> or an authorized secure facility in Dubai (e.g., Brinks, </w:t>
      </w:r>
      <w:proofErr w:type="spellStart"/>
      <w:r w:rsidRPr="00CD77F3">
        <w:t>Transguard</w:t>
      </w:r>
      <w:proofErr w:type="spellEnd"/>
      <w:r w:rsidRPr="00CD77F3">
        <w:t>).</w:t>
      </w:r>
      <w:r w:rsidRPr="00CD77F3">
        <w:br/>
      </w:r>
      <w:r w:rsidRPr="00CD77F3">
        <w:rPr>
          <w:b/>
          <w:bCs/>
        </w:rPr>
        <w:t>5.3 Sequential Transfer of Title &amp; Risk</w:t>
      </w:r>
      <w:r w:rsidRPr="00CD77F3">
        <w:t>:</w:t>
      </w:r>
    </w:p>
    <w:p w14:paraId="769478C8" w14:textId="77777777" w:rsidR="00CD77F3" w:rsidRPr="00CD77F3" w:rsidRDefault="00CD77F3" w:rsidP="00CD77F3">
      <w:pPr>
        <w:numPr>
          <w:ilvl w:val="0"/>
          <w:numId w:val="7"/>
        </w:numPr>
      </w:pPr>
      <w:r w:rsidRPr="00CD77F3">
        <w:rPr>
          <w:b/>
          <w:bCs/>
        </w:rPr>
        <w:t>Risk Transfer</w:t>
      </w:r>
      <w:r w:rsidRPr="00CD77F3">
        <w:t>: Operational risk passes from the SELLER to the BUYER only when the destination refinery formally locks the shipment into its secure vault system and issues an official admission intake receipt.</w:t>
      </w:r>
    </w:p>
    <w:p w14:paraId="38EA7F40" w14:textId="77777777" w:rsidR="00CD77F3" w:rsidRPr="00CD77F3" w:rsidRDefault="00CD77F3" w:rsidP="00CD77F3">
      <w:pPr>
        <w:numPr>
          <w:ilvl w:val="0"/>
          <w:numId w:val="7"/>
        </w:numPr>
      </w:pPr>
      <w:r w:rsidRPr="00CD77F3">
        <w:rPr>
          <w:b/>
          <w:bCs/>
        </w:rPr>
        <w:lastRenderedPageBreak/>
        <w:t>Title Transfer</w:t>
      </w:r>
      <w:r w:rsidRPr="00CD77F3">
        <w:t>: Legal title over the fine gold content passes from the SELLER to the BUYER (and subsequently to the FINANCIER per the internal Buyer-Financier allocation agreement) only upon completion of the final assay and issuance of the refinery recovery statement.</w:t>
      </w:r>
    </w:p>
    <w:p w14:paraId="172097FD" w14:textId="77777777" w:rsidR="00CD77F3" w:rsidRPr="00CD77F3" w:rsidRDefault="00CD77F3" w:rsidP="00CD77F3">
      <w:r w:rsidRPr="00CD77F3">
        <w:pict w14:anchorId="476950E6">
          <v:rect id="_x0000_i1125" style="width:0;height:1.5pt" o:hralign="center" o:hrstd="t" o:hr="t" fillcolor="#a0a0a0" stroked="f"/>
        </w:pict>
      </w:r>
    </w:p>
    <w:p w14:paraId="5873814D" w14:textId="77777777" w:rsidR="00CD77F3" w:rsidRPr="00CD77F3" w:rsidRDefault="00CD77F3" w:rsidP="00CD77F3">
      <w:pPr>
        <w:rPr>
          <w:b/>
          <w:bCs/>
        </w:rPr>
      </w:pPr>
      <w:r w:rsidRPr="00CD77F3">
        <w:rPr>
          <w:b/>
          <w:bCs/>
        </w:rPr>
        <w:t>6. MANDATORY ASSAYING &amp; REFINING PROTOCOLS</w:t>
      </w:r>
    </w:p>
    <w:p w14:paraId="6234503F" w14:textId="77777777" w:rsidR="00CD77F3" w:rsidRPr="00CD77F3" w:rsidRDefault="00CD77F3" w:rsidP="00CD77F3">
      <w:pPr>
        <w:numPr>
          <w:ilvl w:val="0"/>
          <w:numId w:val="8"/>
        </w:numPr>
      </w:pPr>
      <w:r w:rsidRPr="00CD77F3">
        <w:rPr>
          <w:b/>
          <w:bCs/>
        </w:rPr>
        <w:t>Finality of Output</w:t>
      </w:r>
      <w:r w:rsidRPr="00CD77F3">
        <w:t xml:space="preserve">: Commercial evaluation, final volume metrics, and calculations of fine gold value shall be based </w:t>
      </w:r>
      <w:r w:rsidRPr="00CD77F3">
        <w:rPr>
          <w:b/>
          <w:bCs/>
        </w:rPr>
        <w:t>exclusively and conclusively</w:t>
      </w:r>
      <w:r w:rsidRPr="00CD77F3">
        <w:t xml:space="preserve"> on the final assay report and recovery statement issued by the designated DMCC-approved refinery.</w:t>
      </w:r>
    </w:p>
    <w:p w14:paraId="0BF76299" w14:textId="77777777" w:rsidR="00CD77F3" w:rsidRPr="00CD77F3" w:rsidRDefault="00CD77F3" w:rsidP="00CD77F3">
      <w:pPr>
        <w:numPr>
          <w:ilvl w:val="0"/>
          <w:numId w:val="8"/>
        </w:numPr>
      </w:pPr>
      <w:r w:rsidRPr="00CD77F3">
        <w:rPr>
          <w:b/>
          <w:bCs/>
        </w:rPr>
        <w:t>Weight Discrepancy Adjustments</w:t>
      </w:r>
      <w:r w:rsidRPr="00CD77F3">
        <w:t>: Any variance in weight or purity between the country-of-origin export packing list and the refinery’s final outturn report shall be adjusted automatically. The refinery's report shall override all prior provisional declarations.</w:t>
      </w:r>
    </w:p>
    <w:p w14:paraId="2C8E35AA" w14:textId="77777777" w:rsidR="00CD77F3" w:rsidRPr="00CD77F3" w:rsidRDefault="00CD77F3" w:rsidP="00CD77F3">
      <w:r w:rsidRPr="00CD77F3">
        <w:pict w14:anchorId="2E5171A8">
          <v:rect id="_x0000_i1126" style="width:0;height:1.5pt" o:hralign="center" o:hrstd="t" o:hr="t" fillcolor="#a0a0a0" stroked="f"/>
        </w:pict>
      </w:r>
    </w:p>
    <w:p w14:paraId="66AD896E" w14:textId="77777777" w:rsidR="00CD77F3" w:rsidRPr="00CD77F3" w:rsidRDefault="00CD77F3" w:rsidP="00CD77F3">
      <w:pPr>
        <w:rPr>
          <w:b/>
          <w:bCs/>
        </w:rPr>
      </w:pPr>
      <w:r w:rsidRPr="00CD77F3">
        <w:rPr>
          <w:b/>
          <w:bCs/>
        </w:rPr>
        <w:t>7. TRIPARTITE PRICING STRUCTURE</w:t>
      </w:r>
    </w:p>
    <w:p w14:paraId="2A7E3686" w14:textId="77777777" w:rsidR="00CD77F3" w:rsidRPr="00CD77F3" w:rsidRDefault="00CD77F3" w:rsidP="00CD77F3">
      <w:pPr>
        <w:numPr>
          <w:ilvl w:val="0"/>
          <w:numId w:val="9"/>
        </w:numPr>
      </w:pPr>
      <w:r w:rsidRPr="00CD77F3">
        <w:rPr>
          <w:b/>
          <w:bCs/>
        </w:rPr>
        <w:t>Market Pricing Benchmark</w:t>
      </w:r>
      <w:r w:rsidRPr="00CD77F3">
        <w:t xml:space="preserve">: The pricing benchmark shall be determined by the </w:t>
      </w:r>
      <w:r w:rsidRPr="00CD77F3">
        <w:rPr>
          <w:b/>
          <w:bCs/>
        </w:rPr>
        <w:t>London Bullion Market Association (LBMA)</w:t>
      </w:r>
      <w:r w:rsidRPr="00CD77F3">
        <w:t xml:space="preserve"> Gold Price AM/PM fixing active on the calendar date of the final refinery assay report.</w:t>
      </w:r>
    </w:p>
    <w:p w14:paraId="46FE8C4B" w14:textId="77777777" w:rsidR="00CD77F3" w:rsidRPr="00CD77F3" w:rsidRDefault="00CD77F3" w:rsidP="00CD77F3">
      <w:pPr>
        <w:numPr>
          <w:ilvl w:val="0"/>
          <w:numId w:val="9"/>
        </w:numPr>
      </w:pPr>
      <w:r w:rsidRPr="00CD77F3">
        <w:rPr>
          <w:b/>
          <w:bCs/>
        </w:rPr>
        <w:t>Commercial Adjustment</w:t>
      </w:r>
      <w:r w:rsidRPr="00CD77F3">
        <w:t xml:space="preserve">: The final purchase price shall be calculated by applying a fixed discount or premium of </w:t>
      </w:r>
      <w:r w:rsidRPr="00CD77F3">
        <w:rPr>
          <w:b/>
          <w:bCs/>
        </w:rPr>
        <w:t>__________ %</w:t>
      </w:r>
      <w:r w:rsidRPr="00CD77F3">
        <w:t xml:space="preserve"> to the designated LBMA benchmark.</w:t>
      </w:r>
    </w:p>
    <w:p w14:paraId="2E58FC61" w14:textId="77777777" w:rsidR="00CD77F3" w:rsidRPr="00CD77F3" w:rsidRDefault="00CD77F3" w:rsidP="00CD77F3">
      <w:r w:rsidRPr="00CD77F3">
        <w:pict w14:anchorId="0581F54E">
          <v:rect id="_x0000_i1127" style="width:0;height:1.5pt" o:hralign="center" o:hrstd="t" o:hr="t" fillcolor="#a0a0a0" stroked="f"/>
        </w:pict>
      </w:r>
    </w:p>
    <w:p w14:paraId="26D6D4A1" w14:textId="77777777" w:rsidR="00CD77F3" w:rsidRPr="00CD77F3" w:rsidRDefault="00CD77F3" w:rsidP="00CD77F3">
      <w:pPr>
        <w:rPr>
          <w:b/>
          <w:bCs/>
        </w:rPr>
      </w:pPr>
      <w:r w:rsidRPr="00CD77F3">
        <w:rPr>
          <w:b/>
          <w:bCs/>
        </w:rPr>
        <w:t>8. STRICT PAYMENT TERMS &amp; ANTI-FINANCIAL CRIME CONTROLS</w:t>
      </w:r>
    </w:p>
    <w:p w14:paraId="1AA7F198" w14:textId="77777777" w:rsidR="00CD77F3" w:rsidRPr="00CD77F3" w:rsidRDefault="00CD77F3" w:rsidP="00CD77F3">
      <w:r w:rsidRPr="00CD77F3">
        <w:rPr>
          <w:b/>
          <w:bCs/>
        </w:rPr>
        <w:t>8.1 Conditional Payout</w:t>
      </w:r>
      <w:r w:rsidRPr="00CD77F3">
        <w:t xml:space="preserve">: Payments shall be processed </w:t>
      </w:r>
      <w:r w:rsidRPr="00CD77F3">
        <w:rPr>
          <w:b/>
          <w:bCs/>
        </w:rPr>
        <w:t>ONLY</w:t>
      </w:r>
      <w:r w:rsidRPr="00CD77F3">
        <w:t xml:space="preserve"> after the gold has been completely refined, sampled, and its official assay certificate has been generated by the refinery.</w:t>
      </w:r>
      <w:r w:rsidRPr="00CD77F3">
        <w:br/>
      </w:r>
      <w:r w:rsidRPr="00CD77F3">
        <w:rPr>
          <w:b/>
          <w:bCs/>
        </w:rPr>
        <w:t>8.2 Approved Settlement Channels</w:t>
      </w:r>
      <w:r w:rsidRPr="00CD77F3">
        <w:t xml:space="preserve">: Payments shall be made via secure corporate </w:t>
      </w:r>
      <w:r w:rsidRPr="00CD77F3">
        <w:rPr>
          <w:b/>
          <w:bCs/>
        </w:rPr>
        <w:t>SWIFT telegraphic transfers</w:t>
      </w:r>
      <w:r w:rsidRPr="00CD77F3">
        <w:t xml:space="preserve"> directly from the pre-declared bank account of the BUYER or FINANCIER. Funds will land exclusively into the SELLER’s pre-registered corporate account designated in Section 1.</w:t>
      </w:r>
      <w:r w:rsidRPr="00CD77F3">
        <w:br/>
      </w:r>
      <w:r w:rsidRPr="00CD77F3">
        <w:rPr>
          <w:b/>
          <w:bCs/>
        </w:rPr>
        <w:t>8.3 Absolute Prohibitions</w:t>
      </w:r>
      <w:r w:rsidRPr="00CD77F3">
        <w:t xml:space="preserve">: To eliminate trade-based money laundering risks, the Parties explicitly agree that </w:t>
      </w:r>
      <w:r w:rsidRPr="00CD77F3">
        <w:rPr>
          <w:b/>
          <w:bCs/>
        </w:rPr>
        <w:t>NO exceptions</w:t>
      </w:r>
      <w:r w:rsidRPr="00CD77F3">
        <w:t xml:space="preserve"> will be tolerated for:</w:t>
      </w:r>
    </w:p>
    <w:p w14:paraId="37EC042C" w14:textId="77777777" w:rsidR="00CD77F3" w:rsidRPr="00CD77F3" w:rsidRDefault="00CD77F3" w:rsidP="00CD77F3">
      <w:pPr>
        <w:numPr>
          <w:ilvl w:val="0"/>
          <w:numId w:val="10"/>
        </w:numPr>
      </w:pPr>
      <w:r w:rsidRPr="00CD77F3">
        <w:rPr>
          <w:b/>
          <w:bCs/>
        </w:rPr>
        <w:t>Cash Settlements</w:t>
      </w:r>
      <w:r w:rsidRPr="00CD77F3">
        <w:t>: Physical cash payouts are strictly illegal and prohibited.</w:t>
      </w:r>
    </w:p>
    <w:p w14:paraId="7468EF69" w14:textId="77777777" w:rsidR="00CD77F3" w:rsidRPr="00CD77F3" w:rsidRDefault="00CD77F3" w:rsidP="00CD77F3">
      <w:pPr>
        <w:numPr>
          <w:ilvl w:val="0"/>
          <w:numId w:val="10"/>
        </w:numPr>
      </w:pPr>
      <w:r w:rsidRPr="00CD77F3">
        <w:rPr>
          <w:b/>
          <w:bCs/>
        </w:rPr>
        <w:lastRenderedPageBreak/>
        <w:t>Cryptocurrency</w:t>
      </w:r>
      <w:r w:rsidRPr="00CD77F3">
        <w:t>: Virtual tokens, stablecoins (USDT/USDC), or digital assets will not be utilized.</w:t>
      </w:r>
    </w:p>
    <w:p w14:paraId="78B590C4" w14:textId="77777777" w:rsidR="00CD77F3" w:rsidRPr="00CD77F3" w:rsidRDefault="00CD77F3" w:rsidP="00CD77F3">
      <w:pPr>
        <w:numPr>
          <w:ilvl w:val="0"/>
          <w:numId w:val="10"/>
        </w:numPr>
      </w:pPr>
      <w:r w:rsidRPr="00CD77F3">
        <w:rPr>
          <w:b/>
          <w:bCs/>
        </w:rPr>
        <w:t>Third-Party Transfers</w:t>
      </w:r>
      <w:r w:rsidRPr="00CD77F3">
        <w:t xml:space="preserve">: Payments to accounts belonging to intermediaries, agents, </w:t>
      </w:r>
      <w:proofErr w:type="gramStart"/>
      <w:r w:rsidRPr="00CD77F3">
        <w:t>off-shore</w:t>
      </w:r>
      <w:proofErr w:type="gramEnd"/>
      <w:r w:rsidRPr="00CD77F3">
        <w:t xml:space="preserve"> entities, or individuals not named as the primary SELLER in this Agreement are strictly prohibited.</w:t>
      </w:r>
    </w:p>
    <w:p w14:paraId="687FB8B2" w14:textId="77777777" w:rsidR="00CD77F3" w:rsidRPr="00CD77F3" w:rsidRDefault="00CD77F3" w:rsidP="00CD77F3">
      <w:r w:rsidRPr="00CD77F3">
        <w:pict w14:anchorId="65AC5872">
          <v:rect id="_x0000_i1128" style="width:0;height:1.5pt" o:hralign="center" o:hrstd="t" o:hr="t" fillcolor="#a0a0a0" stroked="f"/>
        </w:pict>
      </w:r>
    </w:p>
    <w:p w14:paraId="06DD6A7F" w14:textId="77777777" w:rsidR="00CD77F3" w:rsidRPr="00CD77F3" w:rsidRDefault="00CD77F3" w:rsidP="00CD77F3">
      <w:pPr>
        <w:rPr>
          <w:b/>
          <w:bCs/>
        </w:rPr>
      </w:pPr>
      <w:r w:rsidRPr="00CD77F3">
        <w:rPr>
          <w:b/>
          <w:bCs/>
        </w:rPr>
        <w:t>9. REPRESENTATIONS, WARRANTIES, &amp; ORIGIN DOCUMENTATION</w:t>
      </w:r>
    </w:p>
    <w:p w14:paraId="774B37D7" w14:textId="77777777" w:rsidR="00CD77F3" w:rsidRPr="00CD77F3" w:rsidRDefault="00CD77F3" w:rsidP="00CD77F3">
      <w:r w:rsidRPr="00CD77F3">
        <w:t xml:space="preserve">The SELLER explicitly warrants that they possess unencumbered legal title to the gold, all mining royalties and sovereign export taxes have been paid, and every underlying document is authentic. No transaction shall be funded or cleared without the </w:t>
      </w:r>
      <w:r w:rsidRPr="00CD77F3">
        <w:rPr>
          <w:b/>
          <w:bCs/>
        </w:rPr>
        <w:t>Mandatory DMCC Sourcing Documentation Pack</w:t>
      </w:r>
      <w:r w:rsidRPr="00CD77F3">
        <w:t xml:space="preserve"> attached as </w:t>
      </w:r>
      <w:r w:rsidRPr="00CD77F3">
        <w:rPr>
          <w:b/>
          <w:bCs/>
        </w:rPr>
        <w:t>Schedule "A"</w:t>
      </w:r>
      <w:r w:rsidRPr="00CD77F3">
        <w:t xml:space="preserve"> of this Agreement.</w:t>
      </w:r>
    </w:p>
    <w:p w14:paraId="1BAA2BAB" w14:textId="77777777" w:rsidR="00CD77F3" w:rsidRPr="00CD77F3" w:rsidRDefault="00CD77F3" w:rsidP="00CD77F3">
      <w:r w:rsidRPr="00CD77F3">
        <w:pict w14:anchorId="1FCA0693">
          <v:rect id="_x0000_i1129" style="width:0;height:1.5pt" o:hralign="center" o:hrstd="t" o:hr="t" fillcolor="#a0a0a0" stroked="f"/>
        </w:pict>
      </w:r>
    </w:p>
    <w:p w14:paraId="6A59FCA3" w14:textId="77777777" w:rsidR="00CD77F3" w:rsidRPr="00CD77F3" w:rsidRDefault="00CD77F3" w:rsidP="00CD77F3">
      <w:pPr>
        <w:rPr>
          <w:b/>
          <w:bCs/>
        </w:rPr>
      </w:pPr>
      <w:r w:rsidRPr="00CD77F3">
        <w:rPr>
          <w:b/>
          <w:bCs/>
        </w:rPr>
        <w:t>10. INDEMNIFICATION &amp; LIABILITY LIMITATIONS</w:t>
      </w:r>
    </w:p>
    <w:p w14:paraId="193DD7ED" w14:textId="77777777" w:rsidR="00CD77F3" w:rsidRPr="00CD77F3" w:rsidRDefault="00CD77F3" w:rsidP="00CD77F3">
      <w:pPr>
        <w:numPr>
          <w:ilvl w:val="0"/>
          <w:numId w:val="11"/>
        </w:numPr>
      </w:pPr>
      <w:r w:rsidRPr="00CD77F3">
        <w:rPr>
          <w:b/>
          <w:bCs/>
        </w:rPr>
        <w:t>Seller Indemnity</w:t>
      </w:r>
      <w:r w:rsidRPr="00CD77F3">
        <w:t>: The SELLER shall fully indemnify and hold both the BUYER and the FINANCIER harmless against any regulatory fines, asset forfeitures, or criminal investigations arising from false country-of-origin certificates, smuggled material, or AML breaches.</w:t>
      </w:r>
    </w:p>
    <w:p w14:paraId="74916959" w14:textId="77777777" w:rsidR="00CD77F3" w:rsidRPr="00CD77F3" w:rsidRDefault="00CD77F3" w:rsidP="00CD77F3">
      <w:pPr>
        <w:numPr>
          <w:ilvl w:val="0"/>
          <w:numId w:val="11"/>
        </w:numPr>
      </w:pPr>
      <w:r w:rsidRPr="00CD77F3">
        <w:rPr>
          <w:b/>
          <w:bCs/>
        </w:rPr>
        <w:t>Liability Caps</w:t>
      </w:r>
      <w:r w:rsidRPr="00CD77F3">
        <w:t>: The combined liability of the BUYER and FINANCIER to the SELLER under this Agreement is strictly limited to the verified financial value of the refined fine gold weight output. Neither the BUYER nor the FINANCIER shall be liable for indirect, punitive, or consequential commercial damages.</w:t>
      </w:r>
    </w:p>
    <w:p w14:paraId="09837BC3" w14:textId="77777777" w:rsidR="00CD77F3" w:rsidRPr="00CD77F3" w:rsidRDefault="00CD77F3" w:rsidP="00CD77F3">
      <w:r w:rsidRPr="00CD77F3">
        <w:pict w14:anchorId="246B043B">
          <v:rect id="_x0000_i1130" style="width:0;height:1.5pt" o:hralign="center" o:hrstd="t" o:hr="t" fillcolor="#a0a0a0" stroked="f"/>
        </w:pict>
      </w:r>
    </w:p>
    <w:p w14:paraId="142FA835" w14:textId="77777777" w:rsidR="00CD77F3" w:rsidRPr="00CD77F3" w:rsidRDefault="00CD77F3" w:rsidP="00CD77F3">
      <w:pPr>
        <w:rPr>
          <w:b/>
          <w:bCs/>
        </w:rPr>
      </w:pPr>
      <w:r w:rsidRPr="00CD77F3">
        <w:rPr>
          <w:b/>
          <w:bCs/>
        </w:rPr>
        <w:t>11. COMPLIANCE-BASED SUSPENSION &amp; TERMINATION RIGHTS</w:t>
      </w:r>
    </w:p>
    <w:p w14:paraId="0354ADDC" w14:textId="77777777" w:rsidR="00CD77F3" w:rsidRPr="00CD77F3" w:rsidRDefault="00CD77F3" w:rsidP="00CD77F3">
      <w:r w:rsidRPr="00CD77F3">
        <w:t>The BUYER or the FINANCIER retains the individual, unilateral right to instantly freeze transactions, suspend future shipments, or terminate this Agreement without notice or penalty if:</w:t>
      </w:r>
    </w:p>
    <w:p w14:paraId="629E71AA" w14:textId="77777777" w:rsidR="00CD77F3" w:rsidRPr="00CD77F3" w:rsidRDefault="00CD77F3" w:rsidP="00CD77F3">
      <w:pPr>
        <w:numPr>
          <w:ilvl w:val="0"/>
          <w:numId w:val="12"/>
        </w:numPr>
      </w:pPr>
      <w:r w:rsidRPr="00CD77F3">
        <w:t>The SELLER fails internal periodic KYC/AML refreshes.</w:t>
      </w:r>
    </w:p>
    <w:p w14:paraId="737B6F0F" w14:textId="77777777" w:rsidR="00CD77F3" w:rsidRPr="00CD77F3" w:rsidRDefault="00CD77F3" w:rsidP="00CD77F3">
      <w:pPr>
        <w:numPr>
          <w:ilvl w:val="0"/>
          <w:numId w:val="12"/>
        </w:numPr>
      </w:pPr>
      <w:r w:rsidRPr="00CD77F3">
        <w:t>A gold shipment is flagged by Dubai Customs or the DMCC for supply chain abnormalities.</w:t>
      </w:r>
    </w:p>
    <w:p w14:paraId="61607D4C" w14:textId="77777777" w:rsidR="00CD77F3" w:rsidRPr="00CD77F3" w:rsidRDefault="00CD77F3" w:rsidP="00CD77F3">
      <w:pPr>
        <w:numPr>
          <w:ilvl w:val="0"/>
          <w:numId w:val="12"/>
        </w:numPr>
      </w:pPr>
      <w:r w:rsidRPr="00CD77F3">
        <w:t>New international sanctions affect the individuals or jurisdictions tied to the SELLER.</w:t>
      </w:r>
    </w:p>
    <w:p w14:paraId="4DB3A759" w14:textId="77777777" w:rsidR="00CD77F3" w:rsidRPr="00CD77F3" w:rsidRDefault="00CD77F3" w:rsidP="00CD77F3">
      <w:r w:rsidRPr="00CD77F3">
        <w:pict w14:anchorId="388E0235">
          <v:rect id="_x0000_i1131" style="width:0;height:1.5pt" o:hralign="center" o:hrstd="t" o:hr="t" fillcolor="#a0a0a0" stroked="f"/>
        </w:pict>
      </w:r>
    </w:p>
    <w:p w14:paraId="0027D9E7" w14:textId="77777777" w:rsidR="00CD77F3" w:rsidRPr="00CD77F3" w:rsidRDefault="00CD77F3" w:rsidP="00CD77F3">
      <w:pPr>
        <w:rPr>
          <w:b/>
          <w:bCs/>
        </w:rPr>
      </w:pPr>
      <w:r w:rsidRPr="00CD77F3">
        <w:rPr>
          <w:b/>
          <w:bCs/>
        </w:rPr>
        <w:lastRenderedPageBreak/>
        <w:t>12. GOVERNING LAW &amp; JURISDICTION</w:t>
      </w:r>
    </w:p>
    <w:p w14:paraId="13DF1ADC" w14:textId="77777777" w:rsidR="00CD77F3" w:rsidRPr="00CD77F3" w:rsidRDefault="00CD77F3" w:rsidP="00CD77F3">
      <w:pPr>
        <w:numPr>
          <w:ilvl w:val="0"/>
          <w:numId w:val="13"/>
        </w:numPr>
      </w:pPr>
      <w:r w:rsidRPr="00CD77F3">
        <w:rPr>
          <w:b/>
          <w:bCs/>
        </w:rPr>
        <w:t>Governing Law</w:t>
      </w:r>
      <w:r w:rsidRPr="00CD77F3">
        <w:t>: This Tripartite Agreement shall be interpreted and governed in accordance with the Federal Laws of the United Arab Emirates and the local regulations of the Emirate of Dubai.</w:t>
      </w:r>
    </w:p>
    <w:p w14:paraId="71161647" w14:textId="77777777" w:rsidR="00CD77F3" w:rsidRPr="00CD77F3" w:rsidRDefault="00CD77F3" w:rsidP="00CD77F3">
      <w:pPr>
        <w:numPr>
          <w:ilvl w:val="0"/>
          <w:numId w:val="13"/>
        </w:numPr>
      </w:pPr>
      <w:r w:rsidRPr="00CD77F3">
        <w:rPr>
          <w:b/>
          <w:bCs/>
        </w:rPr>
        <w:t>Dispute Resolution</w:t>
      </w:r>
      <w:r w:rsidRPr="00CD77F3">
        <w:t xml:space="preserve">: Any dispute or claim that cannot be settled via amicable three-party negotiation shall be referred to the exclusive jurisdiction of the </w:t>
      </w:r>
      <w:r w:rsidRPr="00CD77F3">
        <w:rPr>
          <w:b/>
          <w:bCs/>
        </w:rPr>
        <w:t>Dubai Courts</w:t>
      </w:r>
      <w:r w:rsidRPr="00CD77F3">
        <w:t xml:space="preserve">. By mutual written agreement, the Parties may alternatively submit the dispute to binding arbitration under the rules of the </w:t>
      </w:r>
      <w:r w:rsidRPr="00CD77F3">
        <w:rPr>
          <w:b/>
          <w:bCs/>
        </w:rPr>
        <w:t>Dubai International Arbitration Centre (DIAC)</w:t>
      </w:r>
      <w:r w:rsidRPr="00CD77F3">
        <w:t>.</w:t>
      </w:r>
    </w:p>
    <w:p w14:paraId="77619E60" w14:textId="77777777" w:rsidR="00CD77F3" w:rsidRPr="00CD77F3" w:rsidRDefault="00CD77F3" w:rsidP="00CD77F3">
      <w:r w:rsidRPr="00CD77F3">
        <w:pict w14:anchorId="3AF77CA0">
          <v:rect id="_x0000_i1132" style="width:0;height:1.5pt" o:hralign="center" o:hrstd="t" o:hr="t" fillcolor="#a0a0a0" stroked="f"/>
        </w:pict>
      </w:r>
    </w:p>
    <w:p w14:paraId="7705D390" w14:textId="77777777" w:rsidR="00CD77F3" w:rsidRPr="00CD77F3" w:rsidRDefault="00CD77F3" w:rsidP="00CD77F3">
      <w:pPr>
        <w:rPr>
          <w:b/>
          <w:bCs/>
        </w:rPr>
      </w:pPr>
      <w:r w:rsidRPr="00CD77F3">
        <w:rPr>
          <w:b/>
          <w:bCs/>
        </w:rPr>
        <w:t>13. CONFIDENTIALITY &amp; NON-DISCLOSURE</w:t>
      </w:r>
    </w:p>
    <w:p w14:paraId="359243E8" w14:textId="77777777" w:rsidR="00CD77F3" w:rsidRPr="00CD77F3" w:rsidRDefault="00CD77F3" w:rsidP="00CD77F3">
      <w:r w:rsidRPr="00CD77F3">
        <w:t>All commercial parameters, individual discount percentages, financial arrangements, and corporate data exchanged within this tripartite structure shall be kept strictly confidential. Information will only be disclosed when requested by official UAE ministries, Dubai Customs, the DMCC, or corresponding banking institutions.</w:t>
      </w:r>
    </w:p>
    <w:p w14:paraId="4743FA37" w14:textId="77777777" w:rsidR="00CD77F3" w:rsidRPr="00CD77F3" w:rsidRDefault="00CD77F3" w:rsidP="00CD77F3">
      <w:r w:rsidRPr="00CD77F3">
        <w:pict w14:anchorId="4374EA01">
          <v:rect id="_x0000_i1133" style="width:0;height:1.5pt" o:hralign="center" o:hrstd="t" o:hr="t" fillcolor="#a0a0a0" stroked="f"/>
        </w:pict>
      </w:r>
    </w:p>
    <w:p w14:paraId="15E2EF24" w14:textId="77777777" w:rsidR="00CD77F3" w:rsidRPr="00CD77F3" w:rsidRDefault="00CD77F3" w:rsidP="00CD77F3">
      <w:pPr>
        <w:rPr>
          <w:b/>
          <w:bCs/>
        </w:rPr>
      </w:pPr>
      <w:r w:rsidRPr="00CD77F3">
        <w:rPr>
          <w:b/>
          <w:bCs/>
        </w:rPr>
        <w:t>14. FORCE MAJEURE</w:t>
      </w:r>
    </w:p>
    <w:p w14:paraId="3DFD05C7" w14:textId="77777777" w:rsidR="00CD77F3" w:rsidRPr="00CD77F3" w:rsidRDefault="00CD77F3" w:rsidP="00CD77F3">
      <w:r w:rsidRPr="00CD77F3">
        <w:t>No Party shall be liable for performance failures resulting from a verified Force Majeure event, including wars, civil blockades, government trade embargoes, closed borders, or severe natural disasters. The affected Party must notify the other two partners within forty-eight (48) hours of the event's onset.</w:t>
      </w:r>
    </w:p>
    <w:p w14:paraId="2ED38AFF" w14:textId="77777777" w:rsidR="00CD77F3" w:rsidRPr="00CD77F3" w:rsidRDefault="00CD77F3" w:rsidP="00CD77F3">
      <w:r w:rsidRPr="00CD77F3">
        <w:pict w14:anchorId="77420712">
          <v:rect id="_x0000_i1134" style="width:0;height:1.5pt" o:hralign="center" o:hrstd="t" o:hr="t" fillcolor="#a0a0a0" stroked="f"/>
        </w:pict>
      </w:r>
    </w:p>
    <w:p w14:paraId="04881B1A" w14:textId="77777777" w:rsidR="00CD77F3" w:rsidRPr="00CD77F3" w:rsidRDefault="00CD77F3" w:rsidP="00CD77F3">
      <w:pPr>
        <w:rPr>
          <w:b/>
          <w:bCs/>
        </w:rPr>
      </w:pPr>
      <w:r w:rsidRPr="00CD77F3">
        <w:rPr>
          <w:b/>
          <w:bCs/>
        </w:rPr>
        <w:t>15. ENTIRE AGREEMENT &amp; AMENDMENTS</w:t>
      </w:r>
    </w:p>
    <w:p w14:paraId="74846C57" w14:textId="77777777" w:rsidR="00CD77F3" w:rsidRPr="00CD77F3" w:rsidRDefault="00CD77F3" w:rsidP="00CD77F3">
      <w:r w:rsidRPr="00CD77F3">
        <w:t>This contract constitutes the absolute understanding between the BUYER, SELLER, and FINANCIER. Any updates, adjustments, or tranche amendments must be executed in writing and bear the valid signatures and corporate seals of all three Parties.</w:t>
      </w:r>
    </w:p>
    <w:p w14:paraId="173D32C7" w14:textId="77777777" w:rsidR="00CD77F3" w:rsidRPr="00CD77F3" w:rsidRDefault="00CD77F3" w:rsidP="00CD77F3">
      <w:r w:rsidRPr="00CD77F3">
        <w:pict w14:anchorId="3B162E28">
          <v:rect id="_x0000_i1135" style="width:0;height:1.5pt" o:hralign="center" o:hrstd="t" o:hr="t" fillcolor="#a0a0a0" stroked="f"/>
        </w:pict>
      </w:r>
    </w:p>
    <w:p w14:paraId="21D1C8CC" w14:textId="77777777" w:rsidR="00CD77F3" w:rsidRPr="00CD77F3" w:rsidRDefault="00CD77F3" w:rsidP="00CD77F3">
      <w:pPr>
        <w:rPr>
          <w:b/>
          <w:bCs/>
        </w:rPr>
      </w:pPr>
      <w:r w:rsidRPr="00CD77F3">
        <w:rPr>
          <w:b/>
          <w:bCs/>
        </w:rPr>
        <w:t>Schedule "A": Mandatory DMCC Sourcing Documentation Checklist</w:t>
      </w:r>
    </w:p>
    <w:p w14:paraId="0810FF0C" w14:textId="77777777" w:rsidR="00CD77F3" w:rsidRPr="00CD77F3" w:rsidRDefault="00CD77F3" w:rsidP="00CD77F3">
      <w:r w:rsidRPr="00CD77F3">
        <w:rPr>
          <w:i/>
          <w:iCs/>
        </w:rPr>
        <w:t>(Must be uploaded and verified before customs handling in Dubai)</w:t>
      </w:r>
    </w:p>
    <w:p w14:paraId="0F152709" w14:textId="77777777" w:rsidR="00CD77F3" w:rsidRPr="00CD77F3" w:rsidRDefault="00CD77F3" w:rsidP="00CD77F3">
      <w:pPr>
        <w:numPr>
          <w:ilvl w:val="0"/>
          <w:numId w:val="14"/>
        </w:numPr>
      </w:pPr>
      <w:r w:rsidRPr="00CD77F3">
        <w:rPr>
          <w:b/>
          <w:bCs/>
        </w:rPr>
        <w:t>Original Commercial Invoice</w:t>
      </w:r>
      <w:r w:rsidRPr="00CD77F3">
        <w:t xml:space="preserve"> (addressed to HFM GOLD TRADING LLC).</w:t>
      </w:r>
    </w:p>
    <w:p w14:paraId="3987362C" w14:textId="77777777" w:rsidR="00CD77F3" w:rsidRPr="00CD77F3" w:rsidRDefault="00CD77F3" w:rsidP="00CD77F3">
      <w:pPr>
        <w:numPr>
          <w:ilvl w:val="0"/>
          <w:numId w:val="14"/>
        </w:numPr>
      </w:pPr>
      <w:r w:rsidRPr="00CD77F3">
        <w:rPr>
          <w:b/>
          <w:bCs/>
        </w:rPr>
        <w:t>Original Certificate of Origin</w:t>
      </w:r>
      <w:r w:rsidRPr="00CD77F3">
        <w:t xml:space="preserve"> issued by an authorized government department.</w:t>
      </w:r>
    </w:p>
    <w:p w14:paraId="13360EC7" w14:textId="77777777" w:rsidR="00CD77F3" w:rsidRPr="00CD77F3" w:rsidRDefault="00CD77F3" w:rsidP="00CD77F3">
      <w:pPr>
        <w:numPr>
          <w:ilvl w:val="0"/>
          <w:numId w:val="14"/>
        </w:numPr>
      </w:pPr>
      <w:r w:rsidRPr="00CD77F3">
        <w:rPr>
          <w:b/>
          <w:bCs/>
        </w:rPr>
        <w:t>Valid Mining License</w:t>
      </w:r>
      <w:r w:rsidRPr="00CD77F3">
        <w:t xml:space="preserve"> and Tax/Royalty Clearance Certificate from the country of origin.</w:t>
      </w:r>
    </w:p>
    <w:p w14:paraId="1BE1A523" w14:textId="77777777" w:rsidR="00CD77F3" w:rsidRPr="00CD77F3" w:rsidRDefault="00CD77F3" w:rsidP="00CD77F3">
      <w:pPr>
        <w:numPr>
          <w:ilvl w:val="0"/>
          <w:numId w:val="14"/>
        </w:numPr>
      </w:pPr>
      <w:r w:rsidRPr="00CD77F3">
        <w:rPr>
          <w:b/>
          <w:bCs/>
        </w:rPr>
        <w:lastRenderedPageBreak/>
        <w:t>Sovereign Export Permit</w:t>
      </w:r>
      <w:r w:rsidRPr="00CD77F3">
        <w:t xml:space="preserve"> and Custom Declaration Forms from the port of exit.</w:t>
      </w:r>
    </w:p>
    <w:p w14:paraId="3A88F613" w14:textId="77777777" w:rsidR="00CD77F3" w:rsidRPr="00CD77F3" w:rsidRDefault="00CD77F3" w:rsidP="00CD77F3">
      <w:pPr>
        <w:numPr>
          <w:ilvl w:val="0"/>
          <w:numId w:val="14"/>
        </w:numPr>
      </w:pPr>
      <w:r w:rsidRPr="00CD77F3">
        <w:rPr>
          <w:b/>
          <w:bCs/>
        </w:rPr>
        <w:t>Air Waybill (AWB)</w:t>
      </w:r>
      <w:r w:rsidRPr="00CD77F3">
        <w:t xml:space="preserve"> or secure international logistics manifest.</w:t>
      </w:r>
    </w:p>
    <w:p w14:paraId="3354FFE2" w14:textId="77777777" w:rsidR="00CD77F3" w:rsidRPr="00CD77F3" w:rsidRDefault="00CD77F3" w:rsidP="00CD77F3">
      <w:pPr>
        <w:numPr>
          <w:ilvl w:val="0"/>
          <w:numId w:val="14"/>
        </w:numPr>
      </w:pPr>
      <w:r w:rsidRPr="00CD77F3">
        <w:rPr>
          <w:b/>
          <w:bCs/>
        </w:rPr>
        <w:t>UAE Customs Bill of Entry (BOE)</w:t>
      </w:r>
      <w:r w:rsidRPr="00CD77F3">
        <w:t xml:space="preserve"> (issued upon arrival at Dubai International Airport).</w:t>
      </w:r>
    </w:p>
    <w:p w14:paraId="5EE957CB" w14:textId="77777777" w:rsidR="00CD77F3" w:rsidRPr="00CD77F3" w:rsidRDefault="00CD77F3" w:rsidP="00CD77F3">
      <w:r w:rsidRPr="00CD77F3">
        <w:pict w14:anchorId="5CF58EAB">
          <v:rect id="_x0000_i1136" style="width:0;height:1.5pt" o:hralign="center" o:hrstd="t" o:hr="t" fillcolor="#a0a0a0" stroked="f"/>
        </w:pict>
      </w:r>
    </w:p>
    <w:p w14:paraId="38D9E6A8" w14:textId="77777777" w:rsidR="00CD77F3" w:rsidRPr="00CD77F3" w:rsidRDefault="00CD77F3" w:rsidP="00CD77F3">
      <w:pPr>
        <w:rPr>
          <w:b/>
          <w:bCs/>
        </w:rPr>
      </w:pPr>
      <w:r w:rsidRPr="00CD77F3">
        <w:rPr>
          <w:b/>
          <w:bCs/>
        </w:rPr>
        <w:t>16. EXECUTION AND SIGNATURES</w:t>
      </w:r>
    </w:p>
    <w:p w14:paraId="1A7281B1" w14:textId="77777777" w:rsidR="00CD77F3" w:rsidRPr="00CD77F3" w:rsidRDefault="00CD77F3" w:rsidP="00CD77F3">
      <w:r w:rsidRPr="00CD77F3">
        <w:rPr>
          <w:b/>
          <w:bCs/>
        </w:rPr>
        <w:t>IN WITNESS WHEREOF</w:t>
      </w:r>
      <w:r w:rsidRPr="00CD77F3">
        <w:t>, the Parties hereto have caused this Tripartite Standard Purchase Agreement to be signed by their respective duly authorized representatives on the date first written above.</w:t>
      </w:r>
    </w:p>
    <w:p w14:paraId="35E621CB" w14:textId="77777777" w:rsidR="00CD77F3" w:rsidRPr="00CD77F3" w:rsidRDefault="00CD77F3" w:rsidP="00CD77F3">
      <w:pPr>
        <w:rPr>
          <w:b/>
          <w:bCs/>
        </w:rPr>
      </w:pPr>
      <w:r w:rsidRPr="00CD77F3">
        <w:rPr>
          <w:b/>
          <w:bCs/>
        </w:rPr>
        <w:t>FOR PARTY A (THE BUYER): HFM GOLD TRADING LLC</w:t>
      </w:r>
    </w:p>
    <w:p w14:paraId="58AB2EF4" w14:textId="77777777" w:rsidR="00CD77F3" w:rsidRPr="00CD77F3" w:rsidRDefault="00CD77F3" w:rsidP="00CD77F3">
      <w:pPr>
        <w:numPr>
          <w:ilvl w:val="0"/>
          <w:numId w:val="15"/>
        </w:numPr>
      </w:pPr>
      <w:r w:rsidRPr="00CD77F3">
        <w:rPr>
          <w:b/>
          <w:bCs/>
        </w:rPr>
        <w:t>Name of Signatory</w:t>
      </w:r>
      <w:r w:rsidRPr="00CD77F3">
        <w:t>: ______________________________________</w:t>
      </w:r>
    </w:p>
    <w:p w14:paraId="3A35280C" w14:textId="77777777" w:rsidR="00CD77F3" w:rsidRPr="00CD77F3" w:rsidRDefault="00CD77F3" w:rsidP="00CD77F3">
      <w:pPr>
        <w:numPr>
          <w:ilvl w:val="0"/>
          <w:numId w:val="15"/>
        </w:numPr>
      </w:pPr>
      <w:r w:rsidRPr="00CD77F3">
        <w:rPr>
          <w:b/>
          <w:bCs/>
        </w:rPr>
        <w:t>Corporate Title</w:t>
      </w:r>
      <w:r w:rsidRPr="00CD77F3">
        <w:t>: ______________________________________</w:t>
      </w:r>
    </w:p>
    <w:p w14:paraId="244E334C" w14:textId="77777777" w:rsidR="00CD77F3" w:rsidRPr="00CD77F3" w:rsidRDefault="00CD77F3" w:rsidP="00CD77F3">
      <w:pPr>
        <w:numPr>
          <w:ilvl w:val="0"/>
          <w:numId w:val="15"/>
        </w:numPr>
      </w:pPr>
      <w:r w:rsidRPr="00CD77F3">
        <w:rPr>
          <w:b/>
          <w:bCs/>
        </w:rPr>
        <w:t>Authorized Signature</w:t>
      </w:r>
      <w:r w:rsidRPr="00CD77F3">
        <w:t>: ___________________________________</w:t>
      </w:r>
    </w:p>
    <w:p w14:paraId="6712A367" w14:textId="77777777" w:rsidR="00CD77F3" w:rsidRPr="00CD77F3" w:rsidRDefault="00CD77F3" w:rsidP="00CD77F3">
      <w:pPr>
        <w:numPr>
          <w:ilvl w:val="0"/>
          <w:numId w:val="15"/>
        </w:numPr>
      </w:pPr>
      <w:r w:rsidRPr="00CD77F3">
        <w:rPr>
          <w:b/>
          <w:bCs/>
        </w:rPr>
        <w:t>Corporate Stamp</w:t>
      </w:r>
      <w:r w:rsidRPr="00CD77F3">
        <w:t>:</w:t>
      </w:r>
    </w:p>
    <w:p w14:paraId="51139A7B" w14:textId="77777777" w:rsidR="00CD77F3" w:rsidRPr="00CD77F3" w:rsidRDefault="00CD77F3" w:rsidP="00CD77F3">
      <w:pPr>
        <w:rPr>
          <w:b/>
          <w:bCs/>
        </w:rPr>
      </w:pPr>
      <w:r w:rsidRPr="00CD77F3">
        <w:rPr>
          <w:b/>
          <w:bCs/>
        </w:rPr>
        <w:t>FOR PARTY B (THE SELLER): [______________________________________]</w:t>
      </w:r>
    </w:p>
    <w:p w14:paraId="781A4862" w14:textId="77777777" w:rsidR="00CD77F3" w:rsidRPr="00CD77F3" w:rsidRDefault="00CD77F3" w:rsidP="00CD77F3">
      <w:pPr>
        <w:numPr>
          <w:ilvl w:val="0"/>
          <w:numId w:val="16"/>
        </w:numPr>
      </w:pPr>
      <w:r w:rsidRPr="00CD77F3">
        <w:rPr>
          <w:b/>
          <w:bCs/>
        </w:rPr>
        <w:t>Name of Signatory</w:t>
      </w:r>
      <w:r w:rsidRPr="00CD77F3">
        <w:t>: ______________________________________</w:t>
      </w:r>
    </w:p>
    <w:p w14:paraId="2357C06E" w14:textId="77777777" w:rsidR="00CD77F3" w:rsidRPr="00CD77F3" w:rsidRDefault="00CD77F3" w:rsidP="00CD77F3">
      <w:pPr>
        <w:numPr>
          <w:ilvl w:val="0"/>
          <w:numId w:val="16"/>
        </w:numPr>
      </w:pPr>
      <w:r w:rsidRPr="00CD77F3">
        <w:rPr>
          <w:b/>
          <w:bCs/>
        </w:rPr>
        <w:t>Corporate Title</w:t>
      </w:r>
      <w:r w:rsidRPr="00CD77F3">
        <w:t>: ______________________________________</w:t>
      </w:r>
    </w:p>
    <w:p w14:paraId="787DF3EE" w14:textId="77777777" w:rsidR="00CD77F3" w:rsidRPr="00CD77F3" w:rsidRDefault="00CD77F3" w:rsidP="00CD77F3">
      <w:pPr>
        <w:numPr>
          <w:ilvl w:val="0"/>
          <w:numId w:val="16"/>
        </w:numPr>
      </w:pPr>
      <w:r w:rsidRPr="00CD77F3">
        <w:rPr>
          <w:b/>
          <w:bCs/>
        </w:rPr>
        <w:t>Authorized Signature</w:t>
      </w:r>
      <w:r w:rsidRPr="00CD77F3">
        <w:t>: ___________________________________</w:t>
      </w:r>
    </w:p>
    <w:p w14:paraId="1303E59A" w14:textId="77777777" w:rsidR="00CD77F3" w:rsidRPr="00CD77F3" w:rsidRDefault="00CD77F3" w:rsidP="00CD77F3">
      <w:pPr>
        <w:numPr>
          <w:ilvl w:val="0"/>
          <w:numId w:val="16"/>
        </w:numPr>
      </w:pPr>
      <w:r w:rsidRPr="00CD77F3">
        <w:rPr>
          <w:b/>
          <w:bCs/>
        </w:rPr>
        <w:t>Corporate Stamp</w:t>
      </w:r>
      <w:r w:rsidRPr="00CD77F3">
        <w:t>:</w:t>
      </w:r>
    </w:p>
    <w:p w14:paraId="178C0D67" w14:textId="77777777" w:rsidR="00CD77F3" w:rsidRPr="00CD77F3" w:rsidRDefault="00CD77F3" w:rsidP="00CD77F3">
      <w:pPr>
        <w:rPr>
          <w:b/>
          <w:bCs/>
        </w:rPr>
      </w:pPr>
      <w:r w:rsidRPr="00CD77F3">
        <w:rPr>
          <w:b/>
          <w:bCs/>
        </w:rPr>
        <w:t>FOR PARTY C (THE FINANCIER): [______________________________________]</w:t>
      </w:r>
    </w:p>
    <w:p w14:paraId="72EAF4B1" w14:textId="77777777" w:rsidR="00CD77F3" w:rsidRPr="00CD77F3" w:rsidRDefault="00CD77F3" w:rsidP="00CD77F3">
      <w:pPr>
        <w:numPr>
          <w:ilvl w:val="0"/>
          <w:numId w:val="17"/>
        </w:numPr>
      </w:pPr>
      <w:r w:rsidRPr="00CD77F3">
        <w:rPr>
          <w:b/>
          <w:bCs/>
        </w:rPr>
        <w:t>Name of Signatory</w:t>
      </w:r>
      <w:r w:rsidRPr="00CD77F3">
        <w:t>: ______________________________________</w:t>
      </w:r>
    </w:p>
    <w:p w14:paraId="3ABA270F" w14:textId="77777777" w:rsidR="00CD77F3" w:rsidRPr="00CD77F3" w:rsidRDefault="00CD77F3" w:rsidP="00CD77F3">
      <w:pPr>
        <w:numPr>
          <w:ilvl w:val="0"/>
          <w:numId w:val="17"/>
        </w:numPr>
      </w:pPr>
      <w:r w:rsidRPr="00CD77F3">
        <w:rPr>
          <w:b/>
          <w:bCs/>
        </w:rPr>
        <w:t>Corporate Title</w:t>
      </w:r>
      <w:r w:rsidRPr="00CD77F3">
        <w:t>: ______________________________________</w:t>
      </w:r>
    </w:p>
    <w:p w14:paraId="12792E90" w14:textId="77777777" w:rsidR="00CD77F3" w:rsidRPr="00CD77F3" w:rsidRDefault="00CD77F3" w:rsidP="00CD77F3">
      <w:pPr>
        <w:numPr>
          <w:ilvl w:val="0"/>
          <w:numId w:val="17"/>
        </w:numPr>
      </w:pPr>
      <w:r w:rsidRPr="00CD77F3">
        <w:rPr>
          <w:b/>
          <w:bCs/>
        </w:rPr>
        <w:t>Authorized Signature</w:t>
      </w:r>
      <w:r w:rsidRPr="00CD77F3">
        <w:t>: ___________________________________</w:t>
      </w:r>
    </w:p>
    <w:p w14:paraId="4DFC020F" w14:textId="77777777" w:rsidR="00CD77F3" w:rsidRPr="00CD77F3" w:rsidRDefault="00CD77F3" w:rsidP="00CD77F3">
      <w:pPr>
        <w:numPr>
          <w:ilvl w:val="0"/>
          <w:numId w:val="17"/>
        </w:numPr>
      </w:pPr>
      <w:r w:rsidRPr="00CD77F3">
        <w:rPr>
          <w:b/>
          <w:bCs/>
        </w:rPr>
        <w:t>Corporate Stamp</w:t>
      </w:r>
      <w:r w:rsidRPr="00CD77F3">
        <w:t>:</w:t>
      </w:r>
    </w:p>
    <w:p w14:paraId="64E2E8C6" w14:textId="77777777" w:rsidR="00CD77F3" w:rsidRDefault="00CD77F3"/>
    <w:sectPr w:rsidR="00CD77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645E"/>
    <w:multiLevelType w:val="multilevel"/>
    <w:tmpl w:val="6D30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A0D30"/>
    <w:multiLevelType w:val="multilevel"/>
    <w:tmpl w:val="5B88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C0CDC"/>
    <w:multiLevelType w:val="multilevel"/>
    <w:tmpl w:val="2CAE7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75E00"/>
    <w:multiLevelType w:val="multilevel"/>
    <w:tmpl w:val="BDFC0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E7211"/>
    <w:multiLevelType w:val="multilevel"/>
    <w:tmpl w:val="A29E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C35C8"/>
    <w:multiLevelType w:val="multilevel"/>
    <w:tmpl w:val="D2B05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B6697"/>
    <w:multiLevelType w:val="multilevel"/>
    <w:tmpl w:val="D2AE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F332B"/>
    <w:multiLevelType w:val="multilevel"/>
    <w:tmpl w:val="670A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13E6C"/>
    <w:multiLevelType w:val="multilevel"/>
    <w:tmpl w:val="F704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10D27"/>
    <w:multiLevelType w:val="multilevel"/>
    <w:tmpl w:val="9CA4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73794"/>
    <w:multiLevelType w:val="multilevel"/>
    <w:tmpl w:val="ECAE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980170"/>
    <w:multiLevelType w:val="multilevel"/>
    <w:tmpl w:val="B498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D3433"/>
    <w:multiLevelType w:val="multilevel"/>
    <w:tmpl w:val="9986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50C47"/>
    <w:multiLevelType w:val="multilevel"/>
    <w:tmpl w:val="8900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EC6B94"/>
    <w:multiLevelType w:val="multilevel"/>
    <w:tmpl w:val="959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561BF1"/>
    <w:multiLevelType w:val="multilevel"/>
    <w:tmpl w:val="63A4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7D0B66"/>
    <w:multiLevelType w:val="multilevel"/>
    <w:tmpl w:val="E408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931830">
    <w:abstractNumId w:val="11"/>
  </w:num>
  <w:num w:numId="2" w16cid:durableId="1710913461">
    <w:abstractNumId w:val="5"/>
  </w:num>
  <w:num w:numId="3" w16cid:durableId="366175573">
    <w:abstractNumId w:val="2"/>
  </w:num>
  <w:num w:numId="4" w16cid:durableId="837578695">
    <w:abstractNumId w:val="6"/>
  </w:num>
  <w:num w:numId="5" w16cid:durableId="661354573">
    <w:abstractNumId w:val="14"/>
  </w:num>
  <w:num w:numId="6" w16cid:durableId="1833443636">
    <w:abstractNumId w:val="16"/>
  </w:num>
  <w:num w:numId="7" w16cid:durableId="2105685466">
    <w:abstractNumId w:val="15"/>
  </w:num>
  <w:num w:numId="8" w16cid:durableId="1023634743">
    <w:abstractNumId w:val="7"/>
  </w:num>
  <w:num w:numId="9" w16cid:durableId="1065765717">
    <w:abstractNumId w:val="4"/>
  </w:num>
  <w:num w:numId="10" w16cid:durableId="280579514">
    <w:abstractNumId w:val="9"/>
  </w:num>
  <w:num w:numId="11" w16cid:durableId="193736433">
    <w:abstractNumId w:val="0"/>
  </w:num>
  <w:num w:numId="12" w16cid:durableId="1613780772">
    <w:abstractNumId w:val="1"/>
  </w:num>
  <w:num w:numId="13" w16cid:durableId="832380847">
    <w:abstractNumId w:val="12"/>
  </w:num>
  <w:num w:numId="14" w16cid:durableId="1276866925">
    <w:abstractNumId w:val="3"/>
  </w:num>
  <w:num w:numId="15" w16cid:durableId="2116710722">
    <w:abstractNumId w:val="8"/>
  </w:num>
  <w:num w:numId="16" w16cid:durableId="857542084">
    <w:abstractNumId w:val="10"/>
  </w:num>
  <w:num w:numId="17" w16cid:durableId="538591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F3"/>
    <w:rsid w:val="00660D45"/>
    <w:rsid w:val="00CD77F3"/>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DFA3"/>
  <w15:chartTrackingRefBased/>
  <w15:docId w15:val="{CDAB8C08-70A7-43A0-9835-0512DA7A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7F3"/>
    <w:rPr>
      <w:rFonts w:eastAsiaTheme="majorEastAsia" w:cstheme="majorBidi"/>
      <w:color w:val="272727" w:themeColor="text1" w:themeTint="D8"/>
    </w:rPr>
  </w:style>
  <w:style w:type="paragraph" w:styleId="Title">
    <w:name w:val="Title"/>
    <w:basedOn w:val="Normal"/>
    <w:next w:val="Normal"/>
    <w:link w:val="TitleChar"/>
    <w:uiPriority w:val="10"/>
    <w:qFormat/>
    <w:rsid w:val="00CD7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7F3"/>
    <w:pPr>
      <w:spacing w:before="160"/>
      <w:jc w:val="center"/>
    </w:pPr>
    <w:rPr>
      <w:i/>
      <w:iCs/>
      <w:color w:val="404040" w:themeColor="text1" w:themeTint="BF"/>
    </w:rPr>
  </w:style>
  <w:style w:type="character" w:customStyle="1" w:styleId="QuoteChar">
    <w:name w:val="Quote Char"/>
    <w:basedOn w:val="DefaultParagraphFont"/>
    <w:link w:val="Quote"/>
    <w:uiPriority w:val="29"/>
    <w:rsid w:val="00CD77F3"/>
    <w:rPr>
      <w:i/>
      <w:iCs/>
      <w:color w:val="404040" w:themeColor="text1" w:themeTint="BF"/>
    </w:rPr>
  </w:style>
  <w:style w:type="paragraph" w:styleId="ListParagraph">
    <w:name w:val="List Paragraph"/>
    <w:basedOn w:val="Normal"/>
    <w:uiPriority w:val="34"/>
    <w:qFormat/>
    <w:rsid w:val="00CD77F3"/>
    <w:pPr>
      <w:ind w:left="720"/>
      <w:contextualSpacing/>
    </w:pPr>
  </w:style>
  <w:style w:type="character" w:styleId="IntenseEmphasis">
    <w:name w:val="Intense Emphasis"/>
    <w:basedOn w:val="DefaultParagraphFont"/>
    <w:uiPriority w:val="21"/>
    <w:qFormat/>
    <w:rsid w:val="00CD77F3"/>
    <w:rPr>
      <w:i/>
      <w:iCs/>
      <w:color w:val="0F4761" w:themeColor="accent1" w:themeShade="BF"/>
    </w:rPr>
  </w:style>
  <w:style w:type="paragraph" w:styleId="IntenseQuote">
    <w:name w:val="Intense Quote"/>
    <w:basedOn w:val="Normal"/>
    <w:next w:val="Normal"/>
    <w:link w:val="IntenseQuoteChar"/>
    <w:uiPriority w:val="30"/>
    <w:qFormat/>
    <w:rsid w:val="00CD7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7F3"/>
    <w:rPr>
      <w:i/>
      <w:iCs/>
      <w:color w:val="0F4761" w:themeColor="accent1" w:themeShade="BF"/>
    </w:rPr>
  </w:style>
  <w:style w:type="character" w:styleId="IntenseReference">
    <w:name w:val="Intense Reference"/>
    <w:basedOn w:val="DefaultParagraphFont"/>
    <w:uiPriority w:val="32"/>
    <w:qFormat/>
    <w:rsid w:val="00CD77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1761</Words>
  <Characters>10043</Characters>
  <Application>Microsoft Office Word</Application>
  <DocSecurity>0</DocSecurity>
  <Lines>83</Lines>
  <Paragraphs>23</Paragraphs>
  <ScaleCrop>false</ScaleCrop>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Afzal Shaikh</dc:creator>
  <cp:keywords/>
  <dc:description/>
  <cp:lastModifiedBy>Afzal Shaikh</cp:lastModifiedBy>
  <cp:revision>1</cp:revision>
  <dcterms:created xsi:type="dcterms:W3CDTF">2026-05-31T11:00:00Z</dcterms:created>
  <dcterms:modified xsi:type="dcterms:W3CDTF">2026-05-31T11:01:00Z</dcterms:modified>
</cp:coreProperties>
</file>